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Pr="002A16A8" w:rsidRDefault="00B4579A" w:rsidP="0070740D">
      <w:pPr>
        <w:spacing w:after="0" w:line="240" w:lineRule="auto"/>
        <w:rPr>
          <w:rFonts w:ascii="Tahoma" w:hAnsi="Tahoma" w:cs="Tahoma"/>
          <w:b/>
        </w:rPr>
      </w:pPr>
      <w:r w:rsidRPr="002A16A8">
        <w:rPr>
          <w:rFonts w:ascii="Tahoma" w:hAnsi="Tahoma" w:cs="Tahoma"/>
          <w:b/>
        </w:rPr>
        <w:t>REGON: 970770296</w:t>
      </w:r>
    </w:p>
    <w:p w:rsidR="0070740D" w:rsidRPr="002A16A8" w:rsidRDefault="0070740D" w:rsidP="0070740D">
      <w:pPr>
        <w:spacing w:after="0" w:line="240" w:lineRule="auto"/>
        <w:rPr>
          <w:rFonts w:ascii="Tahoma" w:hAnsi="Tahoma" w:cs="Tahoma"/>
          <w:b/>
        </w:rPr>
      </w:pPr>
      <w:r w:rsidRPr="002A16A8">
        <w:rPr>
          <w:rFonts w:ascii="Tahoma" w:hAnsi="Tahoma" w:cs="Tahoma"/>
          <w:b/>
        </w:rPr>
        <w:t xml:space="preserve">e-mail: </w:t>
      </w:r>
      <w:hyperlink r:id="rId9" w:history="1">
        <w:r w:rsidRPr="002A16A8">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B14D7E" w:rsidRPr="007E6617"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B14D7E">
        <w:rPr>
          <w:rFonts w:ascii="Tahoma" w:hAnsi="Tahoma" w:cs="Tahoma"/>
          <w:b/>
          <w:sz w:val="28"/>
          <w:szCs w:val="28"/>
        </w:rPr>
        <w:t>Przebudowa budynku SUW i budynku pompowni</w:t>
      </w:r>
      <w:r w:rsidR="00B56046">
        <w:rPr>
          <w:rFonts w:ascii="Tahoma" w:hAnsi="Tahoma" w:cs="Tahoma"/>
          <w:b/>
          <w:sz w:val="28"/>
          <w:szCs w:val="28"/>
        </w:rPr>
        <w:t xml:space="preserve"> II stopnia</w:t>
      </w:r>
      <w:r w:rsidR="00245319">
        <w:rPr>
          <w:rFonts w:ascii="Tahoma" w:hAnsi="Tahoma" w:cs="Tahoma"/>
          <w:b/>
          <w:sz w:val="28"/>
          <w:szCs w:val="28"/>
        </w:rPr>
        <w:t xml:space="preserve"> </w:t>
      </w:r>
      <w:r w:rsidR="00B14D7E">
        <w:rPr>
          <w:rFonts w:ascii="Tahoma" w:hAnsi="Tahoma" w:cs="Tahoma"/>
          <w:b/>
          <w:sz w:val="28"/>
          <w:szCs w:val="28"/>
        </w:rPr>
        <w:t>w ramach realizacji projektu pn.: ”Poprawa systemu gospodarki wodnej i kanalizacyjnej w Gminie Bytom Odrzański”</w:t>
      </w:r>
    </w:p>
    <w:p w:rsidR="00B14D7E" w:rsidRPr="007E6617" w:rsidRDefault="00B14D7E" w:rsidP="00B14D7E">
      <w:pPr>
        <w:spacing w:after="0" w:line="240" w:lineRule="auto"/>
        <w:jc w:val="center"/>
        <w:rPr>
          <w:rFonts w:ascii="Tahoma" w:hAnsi="Tahoma" w:cs="Tahoma"/>
          <w:b/>
          <w:sz w:val="28"/>
          <w:szCs w:val="28"/>
        </w:rPr>
      </w:pPr>
    </w:p>
    <w:p w:rsidR="00B14D7E" w:rsidRPr="007E6617" w:rsidRDefault="00B14D7E" w:rsidP="00B14D7E">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B14D7E" w:rsidRPr="00B91500" w:rsidRDefault="00B14D7E"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B14D7E" w:rsidRDefault="00B14D7E" w:rsidP="00B14D7E">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Default="006C05CF"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2A16A8" w:rsidRPr="006C05CF" w:rsidRDefault="002A16A8"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86206E" w:rsidRDefault="0086206E"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Default="0070740D" w:rsidP="0070740D">
      <w:pPr>
        <w:spacing w:after="0" w:line="240" w:lineRule="auto"/>
        <w:jc w:val="center"/>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DC2EE6" w:rsidRPr="00DC2EE6" w:rsidRDefault="00DC2EE6" w:rsidP="00DC2EE6">
      <w:pPr>
        <w:spacing w:after="0" w:line="240" w:lineRule="auto"/>
        <w:jc w:val="both"/>
        <w:rPr>
          <w:rFonts w:ascii="Tahoma" w:hAnsi="Tahoma" w:cs="Tahoma"/>
        </w:rPr>
      </w:pPr>
      <w:bookmarkStart w:id="1" w:name="_Hlk65751387"/>
      <w:bookmarkStart w:id="2" w:name="_Hlk65752681"/>
      <w:r w:rsidRPr="00DC2EE6">
        <w:rPr>
          <w:rFonts w:ascii="Tahoma" w:hAnsi="Tahoma" w:cs="Tahoma"/>
        </w:rPr>
        <w:t>4.Zgodnie z art. 95 ust. 1 ustawy Prawo zamówień publicznych, zamawiający wymaga zatrudnienia przez wykonawcę lub podwykonawcę lub dalszych podwykonawców na podstawie stosunku pracy osoby wykonujące czynności polegające na pracach fizycznych, montażowych, instalacyjnych, operowaniu sprzętem i narzędziami, które zostały określone w</w:t>
      </w:r>
      <w:bookmarkStart w:id="3" w:name="_Hlk66811117"/>
      <w:r w:rsidRPr="00DC2EE6">
        <w:rPr>
          <w:rFonts w:ascii="Tahoma" w:hAnsi="Tahoma" w:cs="Tahoma"/>
        </w:rPr>
        <w:t xml:space="preserve"> przedmiarze robót</w:t>
      </w:r>
      <w:bookmarkEnd w:id="3"/>
      <w:r w:rsidRPr="00DC2EE6">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1"/>
      <w:bookmarkEnd w:id="2"/>
    </w:p>
    <w:p w:rsidR="00D712F6" w:rsidRDefault="00AF497F" w:rsidP="007131CD">
      <w:pPr>
        <w:spacing w:after="0" w:line="240" w:lineRule="auto"/>
        <w:jc w:val="both"/>
        <w:rPr>
          <w:rFonts w:ascii="Tahoma" w:hAnsi="Tahoma" w:cs="Tahoma"/>
        </w:rPr>
      </w:pPr>
      <w:r w:rsidRPr="00DC2EE6">
        <w:rPr>
          <w:rFonts w:ascii="Tahoma" w:hAnsi="Tahoma" w:cs="Tahoma"/>
        </w:rPr>
        <w:t>5.Szczegółowe wymagania dotyczące realizacji oraz egzekwowania wymogu zatrudnienia na podstawie stosunku pracy zostały określone w projekt</w:t>
      </w:r>
      <w:r w:rsidR="000C34A7" w:rsidRPr="00DC2EE6">
        <w:rPr>
          <w:rFonts w:ascii="Tahoma" w:hAnsi="Tahoma" w:cs="Tahoma"/>
        </w:rPr>
        <w:t>owanych postanowieniach umowy w </w:t>
      </w:r>
      <w:r w:rsidRPr="00DC2EE6">
        <w:rPr>
          <w:rFonts w:ascii="Tahoma" w:hAnsi="Tahoma" w:cs="Tahoma"/>
        </w:rPr>
        <w:t xml:space="preserve">sprawie zamówienia publicznego, stanowiących załącznik nr </w:t>
      </w:r>
      <w:r w:rsidR="000C34A7" w:rsidRPr="00DC2EE6">
        <w:rPr>
          <w:rFonts w:ascii="Tahoma" w:hAnsi="Tahoma" w:cs="Tahoma"/>
        </w:rPr>
        <w:t>1</w:t>
      </w:r>
      <w:r w:rsidR="00A17766" w:rsidRPr="00DC2EE6">
        <w:rPr>
          <w:rFonts w:ascii="Tahoma" w:hAnsi="Tahoma" w:cs="Tahoma"/>
        </w:rPr>
        <w:t>0</w:t>
      </w:r>
      <w:r w:rsidRPr="00DC2EE6">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56740B" w:rsidRDefault="002F5A00" w:rsidP="007131CD">
      <w:pPr>
        <w:spacing w:after="0" w:line="240" w:lineRule="auto"/>
        <w:jc w:val="both"/>
        <w:rPr>
          <w:rFonts w:ascii="Tahoma" w:hAnsi="Tahoma" w:cs="Tahoma"/>
        </w:rPr>
      </w:pPr>
      <w:r w:rsidRPr="008E12E2">
        <w:rPr>
          <w:rFonts w:ascii="Tahoma" w:hAnsi="Tahoma" w:cs="Tahoma"/>
        </w:rPr>
        <w:t>1.Przedmiotem zamówienia jest</w:t>
      </w:r>
      <w:r w:rsidR="00016095">
        <w:rPr>
          <w:rFonts w:ascii="Tahoma" w:hAnsi="Tahoma" w:cs="Tahoma"/>
        </w:rPr>
        <w:t xml:space="preserve"> p</w:t>
      </w:r>
      <w:r w:rsidR="0056740B">
        <w:rPr>
          <w:rFonts w:ascii="Tahoma" w:hAnsi="Tahoma" w:cs="Tahoma"/>
        </w:rPr>
        <w:t xml:space="preserve">rzebudowa budynku Stacji Uzdatniania Wody i budynku </w:t>
      </w:r>
      <w:proofErr w:type="spellStart"/>
      <w:r w:rsidR="0056740B">
        <w:rPr>
          <w:rFonts w:ascii="Tahoma" w:hAnsi="Tahoma" w:cs="Tahoma"/>
        </w:rPr>
        <w:t>pompownii</w:t>
      </w:r>
      <w:proofErr w:type="spellEnd"/>
      <w:r w:rsidR="0056740B">
        <w:rPr>
          <w:rFonts w:ascii="Tahoma" w:hAnsi="Tahoma" w:cs="Tahoma"/>
        </w:rPr>
        <w:t xml:space="preserve"> II stopnia, obejmująca w szczególności:</w:t>
      </w:r>
    </w:p>
    <w:p w:rsidR="00016095" w:rsidRDefault="00016095" w:rsidP="007131CD">
      <w:pPr>
        <w:spacing w:after="0" w:line="240" w:lineRule="auto"/>
        <w:jc w:val="both"/>
        <w:rPr>
          <w:rFonts w:ascii="Tahoma" w:hAnsi="Tahoma" w:cs="Tahoma"/>
        </w:rPr>
      </w:pPr>
      <w:r>
        <w:rPr>
          <w:rFonts w:ascii="Tahoma" w:hAnsi="Tahoma" w:cs="Tahoma"/>
        </w:rPr>
        <w:t>Budynek SUW:</w:t>
      </w:r>
    </w:p>
    <w:p w:rsidR="0056740B" w:rsidRDefault="0056740B" w:rsidP="007131CD">
      <w:pPr>
        <w:spacing w:after="0" w:line="240" w:lineRule="auto"/>
        <w:jc w:val="both"/>
        <w:rPr>
          <w:rFonts w:ascii="Tahoma" w:hAnsi="Tahoma" w:cs="Tahoma"/>
        </w:rPr>
      </w:pPr>
      <w:r>
        <w:rPr>
          <w:rFonts w:ascii="Tahoma" w:hAnsi="Tahoma" w:cs="Tahoma"/>
        </w:rPr>
        <w:t>- rozbiórkę ścian zewnętrznych,</w:t>
      </w:r>
    </w:p>
    <w:p w:rsidR="0056740B" w:rsidRDefault="0056740B" w:rsidP="007131CD">
      <w:pPr>
        <w:spacing w:after="0" w:line="240" w:lineRule="auto"/>
        <w:jc w:val="both"/>
        <w:rPr>
          <w:rFonts w:ascii="Tahoma" w:hAnsi="Tahoma" w:cs="Tahoma"/>
        </w:rPr>
      </w:pPr>
      <w:r>
        <w:rPr>
          <w:rFonts w:ascii="Tahoma" w:hAnsi="Tahoma" w:cs="Tahoma"/>
        </w:rPr>
        <w:lastRenderedPageBreak/>
        <w:t>- wykonanie ścian zewnętrznych z płyt warstwowych gr. 109 cm wypełnienie z rdzenia poliuretanowego – dwustronna warstwa z blachy tłoczonej ocynkowanej ogniowo i powlekanej,</w:t>
      </w:r>
    </w:p>
    <w:p w:rsidR="0056740B" w:rsidRDefault="0056740B" w:rsidP="007131CD">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56740B" w:rsidRDefault="0056740B" w:rsidP="007131CD">
      <w:pPr>
        <w:spacing w:after="0" w:line="240" w:lineRule="auto"/>
        <w:jc w:val="both"/>
        <w:rPr>
          <w:rFonts w:ascii="Tahoma" w:hAnsi="Tahoma" w:cs="Tahoma"/>
        </w:rPr>
      </w:pPr>
      <w:r>
        <w:rPr>
          <w:rFonts w:ascii="Tahoma" w:hAnsi="Tahoma" w:cs="Tahoma"/>
        </w:rPr>
        <w:t>- stolarka okienna i drzwiowa,</w:t>
      </w:r>
    </w:p>
    <w:p w:rsidR="0056740B" w:rsidRDefault="0056740B" w:rsidP="007131CD">
      <w:pPr>
        <w:spacing w:after="0" w:line="240" w:lineRule="auto"/>
        <w:jc w:val="both"/>
        <w:rPr>
          <w:rFonts w:ascii="Tahoma" w:hAnsi="Tahoma" w:cs="Tahoma"/>
        </w:rPr>
      </w:pPr>
      <w:r>
        <w:rPr>
          <w:rFonts w:ascii="Tahoma" w:hAnsi="Tahoma" w:cs="Tahoma"/>
        </w:rPr>
        <w:t>- opaska odwadniająca wokół budynku,</w:t>
      </w:r>
    </w:p>
    <w:p w:rsidR="00016095" w:rsidRDefault="00016095" w:rsidP="007131CD">
      <w:pPr>
        <w:spacing w:after="0" w:line="240" w:lineRule="auto"/>
        <w:jc w:val="both"/>
        <w:rPr>
          <w:rFonts w:ascii="Tahoma" w:hAnsi="Tahoma" w:cs="Tahoma"/>
        </w:rPr>
      </w:pPr>
      <w:r>
        <w:rPr>
          <w:rFonts w:ascii="Tahoma" w:hAnsi="Tahoma" w:cs="Tahoma"/>
        </w:rPr>
        <w:t>Budynek pompowni:</w:t>
      </w:r>
    </w:p>
    <w:p w:rsidR="0056740B" w:rsidRDefault="0056740B" w:rsidP="007131CD">
      <w:pPr>
        <w:spacing w:after="0" w:line="240" w:lineRule="auto"/>
        <w:jc w:val="both"/>
        <w:rPr>
          <w:rFonts w:ascii="Tahoma" w:hAnsi="Tahoma" w:cs="Tahoma"/>
        </w:rPr>
      </w:pPr>
      <w:r>
        <w:rPr>
          <w:rFonts w:ascii="Tahoma" w:hAnsi="Tahoma" w:cs="Tahoma"/>
        </w:rPr>
        <w:t xml:space="preserve">- </w:t>
      </w:r>
      <w:r w:rsidR="00016095">
        <w:rPr>
          <w:rFonts w:ascii="Tahoma" w:hAnsi="Tahoma" w:cs="Tahoma"/>
        </w:rPr>
        <w:t>posadzki,</w:t>
      </w:r>
    </w:p>
    <w:p w:rsidR="00016095" w:rsidRDefault="00016095" w:rsidP="007131CD">
      <w:pPr>
        <w:spacing w:after="0" w:line="240" w:lineRule="auto"/>
        <w:jc w:val="both"/>
        <w:rPr>
          <w:rFonts w:ascii="Tahoma" w:hAnsi="Tahoma" w:cs="Tahoma"/>
        </w:rPr>
      </w:pPr>
      <w:r>
        <w:rPr>
          <w:rFonts w:ascii="Tahoma" w:hAnsi="Tahoma" w:cs="Tahoma"/>
        </w:rPr>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016095" w:rsidRDefault="00016095" w:rsidP="007131CD">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016095" w:rsidRDefault="00016095" w:rsidP="007131CD">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016095" w:rsidRDefault="00016095" w:rsidP="007131CD">
      <w:pPr>
        <w:spacing w:after="0" w:line="240" w:lineRule="auto"/>
        <w:jc w:val="both"/>
        <w:rPr>
          <w:rFonts w:ascii="Tahoma" w:hAnsi="Tahoma" w:cs="Tahoma"/>
        </w:rPr>
      </w:pPr>
      <w:r>
        <w:rPr>
          <w:rFonts w:ascii="Tahoma" w:hAnsi="Tahoma" w:cs="Tahoma"/>
        </w:rPr>
        <w:t>- roboty murowe – ściany wewnętrzne,</w:t>
      </w:r>
    </w:p>
    <w:p w:rsidR="00016095" w:rsidRDefault="00016095" w:rsidP="007131CD">
      <w:pPr>
        <w:spacing w:after="0" w:line="240" w:lineRule="auto"/>
        <w:jc w:val="both"/>
        <w:rPr>
          <w:rFonts w:ascii="Tahoma" w:hAnsi="Tahoma" w:cs="Tahoma"/>
        </w:rPr>
      </w:pPr>
      <w:r>
        <w:rPr>
          <w:rFonts w:ascii="Tahoma" w:hAnsi="Tahoma" w:cs="Tahoma"/>
        </w:rPr>
        <w:t>- stolarka okienna i drzwiowa,</w:t>
      </w:r>
    </w:p>
    <w:p w:rsidR="00016095" w:rsidRDefault="00016095" w:rsidP="007131CD">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016095" w:rsidRDefault="00016095" w:rsidP="007131CD">
      <w:pPr>
        <w:spacing w:after="0" w:line="240" w:lineRule="auto"/>
        <w:jc w:val="both"/>
        <w:rPr>
          <w:rFonts w:ascii="Tahoma" w:hAnsi="Tahoma" w:cs="Tahoma"/>
        </w:rPr>
      </w:pPr>
      <w:r>
        <w:rPr>
          <w:rFonts w:ascii="Tahoma" w:hAnsi="Tahoma" w:cs="Tahoma"/>
        </w:rPr>
        <w:t>- biały montaż,</w:t>
      </w:r>
    </w:p>
    <w:p w:rsidR="00016095" w:rsidRDefault="00016095" w:rsidP="007131CD">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56740B" w:rsidRDefault="0056740B" w:rsidP="007131CD">
      <w:pPr>
        <w:spacing w:after="0" w:line="240" w:lineRule="auto"/>
        <w:jc w:val="both"/>
        <w:rPr>
          <w:rFonts w:ascii="Tahoma" w:hAnsi="Tahoma" w:cs="Tahoma"/>
        </w:rPr>
      </w:pPr>
    </w:p>
    <w:p w:rsidR="00AF497F" w:rsidRPr="002F5A00" w:rsidRDefault="00AF497F" w:rsidP="007131CD">
      <w:pPr>
        <w:spacing w:after="0" w:line="240" w:lineRule="auto"/>
        <w:jc w:val="both"/>
        <w:rPr>
          <w:rFonts w:ascii="Tahoma" w:hAnsi="Tahoma" w:cs="Tahoma"/>
        </w:rPr>
      </w:pPr>
      <w:r>
        <w:rPr>
          <w:rFonts w:ascii="Tahoma" w:hAnsi="Tahoma" w:cs="Tahoma"/>
        </w:rPr>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Pr>
          <w:rFonts w:ascii="Tahoma" w:hAnsi="Tahoma" w:cs="Tahoma"/>
        </w:rPr>
        <w:t xml:space="preserve"> projektowej oraz specyfikacji technicznej wykonania i odbioru robót budowlanych.</w:t>
      </w:r>
    </w:p>
    <w:p w:rsidR="00AD3994" w:rsidRDefault="003F3E46" w:rsidP="00AD3994">
      <w:pPr>
        <w:spacing w:after="0" w:line="240" w:lineRule="auto"/>
        <w:jc w:val="both"/>
        <w:rPr>
          <w:rFonts w:ascii="Tahoma" w:hAnsi="Tahoma" w:cs="Tahoma"/>
        </w:rPr>
      </w:pPr>
      <w:r>
        <w:rPr>
          <w:rFonts w:ascii="Tahoma" w:hAnsi="Tahoma" w:cs="Tahoma"/>
        </w:rPr>
        <w:t>3.Dokumnetacja projektowa dostosowana jest do potrzeb wszystkich użytkowników, w tym zapewnia dostępność dla osób niepełnosprawnych. Jako budowla ogólnodostępna po zrealizowaniu budowy nie będzie posiadała ograniczeń dostępności przez wszystkich jego użytkowników, w tym przez osoby niepełnosprawne.</w:t>
      </w:r>
    </w:p>
    <w:p w:rsidR="003F3E46" w:rsidRPr="00AD3994" w:rsidRDefault="003F3E46" w:rsidP="00AD3994">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4</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930140"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- 45.21.00.00-2 – Roboty budowlane w zakresie budynków,</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- 45.45.30.00-7 – Roboty remontowe i renowacyjne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- 45.26.25.22-6 – Roboty murarskie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- 45.41.00.00-4 – Tynkowanie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- 45.44.21.00-8 – Roboty malarskie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- 45.42.11.30-4 – Instalowanie drzwi i okien</w:t>
      </w:r>
    </w:p>
    <w:p w:rsidR="00F01FCD" w:rsidRDefault="00F01FCD" w:rsidP="007131CD">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5</w:t>
      </w:r>
      <w:r w:rsidR="00650163">
        <w:rPr>
          <w:rFonts w:ascii="Tahoma" w:hAnsi="Tahoma" w:cs="Tahoma"/>
        </w:rPr>
        <w:t>.Zamawiający nie dopuszcza składania ofert częściowych.</w:t>
      </w:r>
    </w:p>
    <w:p w:rsidR="00E14DB2" w:rsidRDefault="00E14DB2"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 ze względów technicznych, organizacyjnych i ekonomicznych, brak podziału zamówienia na części nie zakłóca konkurencji w ramach niniejszego postępowania.</w:t>
      </w:r>
    </w:p>
    <w:p w:rsidR="00E14DB2" w:rsidRDefault="00E14DB2" w:rsidP="007131CD">
      <w:pPr>
        <w:spacing w:after="0" w:line="240" w:lineRule="auto"/>
        <w:jc w:val="both"/>
        <w:rPr>
          <w:rFonts w:ascii="Tahoma" w:hAnsi="Tahoma" w:cs="Tahoma"/>
        </w:rPr>
      </w:pPr>
    </w:p>
    <w:p w:rsidR="000A68E0" w:rsidRPr="00674696" w:rsidRDefault="000A68E0" w:rsidP="000A68E0">
      <w:pPr>
        <w:spacing w:after="0" w:line="240" w:lineRule="auto"/>
        <w:jc w:val="both"/>
        <w:rPr>
          <w:rFonts w:ascii="Tahoma" w:eastAsia="Times New Roman" w:hAnsi="Tahoma" w:cs="Tahoma"/>
          <w:lang w:eastAsia="pl-PL"/>
        </w:rPr>
      </w:pPr>
      <w:r w:rsidRPr="00674696">
        <w:rPr>
          <w:rFonts w:ascii="Tahoma" w:eastAsia="Times New Roman" w:hAnsi="Tahoma" w:cs="Tahoma"/>
          <w:lang w:eastAsia="pl-PL"/>
        </w:rPr>
        <w:t>6.Zawarte w dokumentacji projektowej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r>
        <w:rPr>
          <w:rFonts w:ascii="Tahoma" w:eastAsia="Times New Roman" w:hAnsi="Tahoma" w:cs="Tahoma"/>
          <w:lang w:eastAsia="pl-PL"/>
        </w:rPr>
        <w:t>.</w:t>
      </w:r>
    </w:p>
    <w:p w:rsidR="005F30F7" w:rsidRDefault="005F30F7" w:rsidP="000A68E0">
      <w:pPr>
        <w:spacing w:after="0" w:line="240" w:lineRule="auto"/>
        <w:jc w:val="both"/>
        <w:rPr>
          <w:rFonts w:ascii="Tahoma" w:hAnsi="Tahoma" w:cs="Tahoma"/>
        </w:rPr>
      </w:pPr>
      <w:r w:rsidRPr="000A68E0">
        <w:rPr>
          <w:rFonts w:ascii="Tahoma" w:hAnsi="Tahoma" w:cs="Tahoma"/>
        </w:rPr>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0A68E0">
        <w:rPr>
          <w:rFonts w:ascii="Tahoma" w:hAnsi="Tahoma" w:cs="Tahoma"/>
        </w:rPr>
        <w:t xml:space="preserve">iającego, udowodni w ofercie, </w:t>
      </w:r>
      <w:r w:rsidRPr="000A68E0">
        <w:rPr>
          <w:rFonts w:ascii="Tahoma" w:hAnsi="Tahoma" w:cs="Tahoma"/>
        </w:rPr>
        <w:t xml:space="preserve">że </w:t>
      </w:r>
      <w:r w:rsidRPr="000A68E0">
        <w:rPr>
          <w:rFonts w:ascii="Tahoma" w:hAnsi="Tahoma" w:cs="Tahoma"/>
        </w:rPr>
        <w:lastRenderedPageBreak/>
        <w:t>proponowane rozwiązania w równoważnym stopniu spełniają wymagania określone w opisie przedmiotu zamówienia.</w:t>
      </w:r>
    </w:p>
    <w:p w:rsidR="009271F8" w:rsidRDefault="009271F8" w:rsidP="007131CD">
      <w:pPr>
        <w:spacing w:after="0" w:line="240" w:lineRule="auto"/>
        <w:jc w:val="both"/>
        <w:rPr>
          <w:rFonts w:ascii="Tahoma" w:hAnsi="Tahoma" w:cs="Tahoma"/>
        </w:rPr>
      </w:pPr>
    </w:p>
    <w:p w:rsidR="005F30F7" w:rsidRDefault="003F3E46" w:rsidP="007131CD">
      <w:pPr>
        <w:spacing w:after="0" w:line="240" w:lineRule="auto"/>
        <w:jc w:val="both"/>
        <w:rPr>
          <w:rFonts w:ascii="Tahoma" w:hAnsi="Tahoma" w:cs="Tahoma"/>
        </w:rPr>
      </w:pPr>
      <w:r>
        <w:rPr>
          <w:rFonts w:ascii="Tahoma" w:hAnsi="Tahoma" w:cs="Tahoma"/>
        </w:rPr>
        <w:t>7</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74586F" w:rsidRDefault="0074586F" w:rsidP="007131CD">
      <w:pPr>
        <w:spacing w:after="0" w:line="240" w:lineRule="auto"/>
        <w:jc w:val="both"/>
        <w:rPr>
          <w:rFonts w:ascii="Tahoma" w:hAnsi="Tahoma" w:cs="Tahoma"/>
          <w:b/>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Wykonawca zobowiązany jest zrealizować przedmiot zamówienia w terminie</w:t>
      </w:r>
      <w:r w:rsidR="002F5A00" w:rsidRPr="008E48C1">
        <w:rPr>
          <w:rFonts w:ascii="Tahoma" w:hAnsi="Tahoma" w:cs="Tahoma"/>
        </w:rPr>
        <w:t xml:space="preserve">: </w:t>
      </w:r>
      <w:r w:rsidR="0074586F" w:rsidRPr="008E48C1">
        <w:rPr>
          <w:rFonts w:ascii="Tahoma" w:hAnsi="Tahoma" w:cs="Tahoma"/>
          <w:b/>
        </w:rPr>
        <w:t>5</w:t>
      </w:r>
      <w:r w:rsidR="002F5A00" w:rsidRPr="008E48C1">
        <w:rPr>
          <w:rFonts w:ascii="Tahoma" w:hAnsi="Tahoma" w:cs="Tahoma"/>
          <w:b/>
        </w:rPr>
        <w:t xml:space="preserve"> miesięcy</w:t>
      </w:r>
      <w:r w:rsidRPr="008E48C1">
        <w:rPr>
          <w:rFonts w:ascii="Tahoma" w:hAnsi="Tahoma" w:cs="Tahoma"/>
        </w:rPr>
        <w:t xml:space="preserve"> od dnia podpisania umowy</w:t>
      </w:r>
      <w:r w:rsidR="00AC70AA" w:rsidRPr="008E48C1">
        <w:rPr>
          <w:rFonts w:ascii="Tahoma" w:hAnsi="Tahoma" w:cs="Tahoma"/>
        </w:rPr>
        <w:t>.</w:t>
      </w:r>
    </w:p>
    <w:p w:rsidR="00B25DF2" w:rsidRDefault="00482BF6" w:rsidP="007131CD">
      <w:pPr>
        <w:spacing w:after="0" w:line="240" w:lineRule="auto"/>
        <w:jc w:val="both"/>
        <w:rPr>
          <w:rFonts w:ascii="Tahoma" w:hAnsi="Tahoma" w:cs="Tahoma"/>
        </w:rPr>
      </w:pPr>
      <w:r>
        <w:rPr>
          <w:rFonts w:ascii="Tahoma" w:hAnsi="Tahoma" w:cs="Tahoma"/>
        </w:rPr>
        <w:t>2.Przekazanie placu budowy nastąpi w termini</w:t>
      </w:r>
      <w:r w:rsidR="0074586F">
        <w:rPr>
          <w:rFonts w:ascii="Tahoma" w:hAnsi="Tahoma" w:cs="Tahoma"/>
        </w:rPr>
        <w:t>e 7 dni od daty zawarcia umowy.</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623212" w:rsidRPr="00252953" w:rsidRDefault="00AF4222" w:rsidP="00623212">
      <w:pPr>
        <w:spacing w:after="0" w:line="240" w:lineRule="auto"/>
        <w:jc w:val="both"/>
        <w:rPr>
          <w:rFonts w:ascii="Tahoma" w:hAnsi="Tahoma" w:cs="Tahoma"/>
          <w:b/>
        </w:rPr>
      </w:pPr>
      <w:r w:rsidRPr="00252953">
        <w:rPr>
          <w:rFonts w:ascii="Tahoma" w:hAnsi="Tahoma" w:cs="Tahoma"/>
        </w:rPr>
        <w:t>4) zdolności technicznej lub zawodowej:</w:t>
      </w:r>
      <w:r w:rsidR="00623212" w:rsidRPr="00252953">
        <w:rPr>
          <w:rFonts w:ascii="Tahoma" w:hAnsi="Tahoma" w:cs="Tahoma"/>
        </w:rPr>
        <w:t xml:space="preserve"> </w:t>
      </w:r>
      <w:r w:rsidR="00623212" w:rsidRPr="00252953">
        <w:rPr>
          <w:rFonts w:ascii="Tahoma" w:hAnsi="Tahoma" w:cs="Tahoma"/>
          <w:b/>
        </w:rPr>
        <w:t>Zamawiający nie stawia warunku,</w:t>
      </w:r>
    </w:p>
    <w:p w:rsidR="00921180" w:rsidRPr="009800F1"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lastRenderedPageBreak/>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w:t>
      </w:r>
      <w:r w:rsidR="007168EC" w:rsidRPr="00FB4669">
        <w:rPr>
          <w:rFonts w:ascii="Tahoma" w:hAnsi="Tahoma" w:cs="Tahoma"/>
        </w:rPr>
        <w:lastRenderedPageBreak/>
        <w:t>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rsidR="00CA04EB" w:rsidRDefault="00CA04EB"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w:t>
      </w:r>
      <w:r w:rsidR="00CA04EB">
        <w:rPr>
          <w:rFonts w:ascii="Tahoma" w:hAnsi="Tahoma" w:cs="Tahoma"/>
          <w:sz w:val="22"/>
          <w:szCs w:val="22"/>
        </w:rPr>
        <w:t>1</w:t>
      </w:r>
      <w:r w:rsidRPr="007B1AF1">
        <w:rPr>
          <w:rFonts w:ascii="Tahoma" w:hAnsi="Tahoma" w:cs="Tahoma"/>
          <w:sz w:val="22"/>
          <w:szCs w:val="22"/>
        </w:rPr>
        <w:t>.</w:t>
      </w:r>
      <w:r w:rsidRPr="007B1AF1">
        <w:rPr>
          <w:rFonts w:ascii="Tahoma" w:eastAsia="Calibri" w:hAnsi="Tahoma" w:cs="Tahoma"/>
          <w:sz w:val="22"/>
          <w:szCs w:val="22"/>
        </w:rPr>
        <w:t xml:space="preserve">aktualne na dzień składania ofert </w:t>
      </w:r>
      <w:r w:rsidRPr="00517F32">
        <w:rPr>
          <w:rFonts w:ascii="Tahoma" w:eastAsia="Calibri" w:hAnsi="Tahoma" w:cs="Tahoma"/>
          <w:b/>
          <w:sz w:val="22"/>
          <w:szCs w:val="22"/>
        </w:rPr>
        <w:t>oświadczenie wykonawcy o niepodleganiu wykluczeniu z postępowania</w:t>
      </w:r>
      <w:r w:rsidRPr="007B1AF1">
        <w:rPr>
          <w:rFonts w:ascii="Tahoma" w:eastAsia="Calibri" w:hAnsi="Tahoma" w:cs="Tahoma"/>
          <w:sz w:val="22"/>
          <w:szCs w:val="22"/>
        </w:rPr>
        <w:t xml:space="preserve">,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w:t>
      </w:r>
      <w:r w:rsidR="00CA04EB">
        <w:rPr>
          <w:rFonts w:ascii="Tahoma" w:hAnsi="Tahoma" w:cs="Tahoma"/>
          <w:bCs/>
          <w:sz w:val="22"/>
          <w:szCs w:val="22"/>
        </w:rPr>
        <w:t>2</w:t>
      </w:r>
      <w:r w:rsidRPr="004C67CA">
        <w:rPr>
          <w:rFonts w:ascii="Tahoma" w:hAnsi="Tahoma" w:cs="Tahoma"/>
          <w:bCs/>
          <w:sz w:val="22"/>
          <w:szCs w:val="22"/>
        </w:rPr>
        <w:t>.</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4"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 xml:space="preserve">dokumenty, o których mowa w </w:t>
      </w:r>
      <w:r w:rsidR="00517F32">
        <w:rPr>
          <w:rFonts w:ascii="Tahoma" w:hAnsi="Tahoma" w:cs="Tahoma"/>
          <w:bCs/>
          <w:sz w:val="22"/>
          <w:szCs w:val="22"/>
        </w:rPr>
        <w:t>ust.</w:t>
      </w:r>
      <w:r w:rsidRPr="004C67CA">
        <w:rPr>
          <w:rFonts w:ascii="Tahoma" w:hAnsi="Tahoma" w:cs="Tahoma"/>
          <w:bCs/>
          <w:sz w:val="22"/>
          <w:szCs w:val="22"/>
        </w:rPr>
        <w:t xml:space="preserve">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4"/>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xml:space="preserve">1.4.W celu potwierdzenia, że osoba działająca w imieniu wykonawcy jest umocowana do jego reprezentowania, </w:t>
      </w:r>
      <w:r w:rsidRPr="00517F32">
        <w:rPr>
          <w:rFonts w:ascii="Tahoma" w:hAnsi="Tahoma" w:cs="Tahoma"/>
          <w:b/>
          <w:bCs/>
          <w:color w:val="auto"/>
          <w:sz w:val="22"/>
          <w:szCs w:val="22"/>
        </w:rPr>
        <w:t>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5C00EC" w:rsidRDefault="005C00EC" w:rsidP="00E23E63">
      <w:pPr>
        <w:pStyle w:val="Default"/>
        <w:jc w:val="both"/>
        <w:rPr>
          <w:rFonts w:ascii="Tahoma" w:hAnsi="Tahoma" w:cs="Tahoma"/>
          <w:sz w:val="22"/>
          <w:szCs w:val="22"/>
        </w:rPr>
      </w:pPr>
      <w:bookmarkStart w:id="5" w:name="_Hlk64885892"/>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A26F72">
        <w:rPr>
          <w:rFonts w:ascii="Tahoma" w:hAnsi="Tahoma" w:cs="Tahoma"/>
          <w:b/>
          <w:bCs/>
          <w:i/>
          <w:sz w:val="22"/>
          <w:szCs w:val="22"/>
        </w:rPr>
        <w:t xml:space="preserve">załącznik </w:t>
      </w:r>
      <w:r w:rsidRPr="00A26F72">
        <w:rPr>
          <w:rFonts w:ascii="Tahoma" w:hAnsi="Tahoma" w:cs="Tahoma"/>
          <w:b/>
          <w:bCs/>
          <w:i/>
          <w:color w:val="auto"/>
          <w:sz w:val="22"/>
          <w:szCs w:val="22"/>
        </w:rPr>
        <w:t xml:space="preserve">nr </w:t>
      </w:r>
      <w:r w:rsidR="00A26F72" w:rsidRPr="00A26F72">
        <w:rPr>
          <w:rFonts w:ascii="Tahoma" w:hAnsi="Tahoma" w:cs="Tahoma"/>
          <w:b/>
          <w:bCs/>
          <w:i/>
          <w:color w:val="auto"/>
          <w:sz w:val="22"/>
          <w:szCs w:val="22"/>
        </w:rPr>
        <w:t>3</w:t>
      </w:r>
      <w:r w:rsidR="00983D04" w:rsidRPr="00A26F72">
        <w:rPr>
          <w:rFonts w:ascii="Tahoma" w:hAnsi="Tahoma" w:cs="Tahoma"/>
          <w:b/>
          <w:bCs/>
          <w:i/>
          <w:color w:val="auto"/>
          <w:sz w:val="22"/>
          <w:szCs w:val="22"/>
        </w:rPr>
        <w:t xml:space="preserve"> </w:t>
      </w:r>
      <w:r w:rsidRPr="00A26F72">
        <w:rPr>
          <w:rFonts w:ascii="Tahoma" w:hAnsi="Tahoma" w:cs="Tahoma"/>
          <w:b/>
          <w:bCs/>
          <w:i/>
          <w:sz w:val="22"/>
          <w:szCs w:val="22"/>
        </w:rPr>
        <w:t>do SWZ.</w:t>
      </w:r>
    </w:p>
    <w:bookmarkEnd w:id="5"/>
    <w:p w:rsidR="00A17766" w:rsidRDefault="00A17766" w:rsidP="0074487C">
      <w:pPr>
        <w:pStyle w:val="Default"/>
        <w:jc w:val="both"/>
        <w:rPr>
          <w:rFonts w:ascii="Tahoma" w:hAnsi="Tahoma" w:cs="Tahoma"/>
          <w:bCs/>
          <w:color w:val="auto"/>
          <w:sz w:val="22"/>
          <w:szCs w:val="22"/>
        </w:rPr>
      </w:pPr>
    </w:p>
    <w:p w:rsidR="0074487C" w:rsidRPr="00517F32" w:rsidRDefault="0074487C" w:rsidP="0074487C">
      <w:pPr>
        <w:pStyle w:val="Default"/>
        <w:jc w:val="both"/>
        <w:rPr>
          <w:rFonts w:ascii="Tahoma" w:hAnsi="Tahoma" w:cs="Tahoma"/>
          <w:b/>
          <w:bCs/>
          <w:color w:val="auto"/>
          <w:sz w:val="22"/>
          <w:szCs w:val="22"/>
        </w:rPr>
      </w:pPr>
      <w:r w:rsidRPr="0074487C">
        <w:rPr>
          <w:rFonts w:ascii="Tahoma" w:hAnsi="Tahoma" w:cs="Tahoma"/>
          <w:bCs/>
          <w:color w:val="auto"/>
          <w:sz w:val="22"/>
          <w:szCs w:val="22"/>
        </w:rPr>
        <w:t>1.5.</w:t>
      </w:r>
      <w:r w:rsidRPr="00517F32">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pkt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623212" w:rsidRDefault="00623212" w:rsidP="00A17766">
      <w:pPr>
        <w:spacing w:after="0" w:line="240" w:lineRule="auto"/>
        <w:jc w:val="both"/>
        <w:rPr>
          <w:rFonts w:ascii="Tahoma" w:hAnsi="Tahoma" w:cs="Tahoma"/>
        </w:rPr>
      </w:pPr>
    </w:p>
    <w:p w:rsidR="00442804" w:rsidRDefault="00442804" w:rsidP="00A17766">
      <w:pPr>
        <w:spacing w:after="0" w:line="240" w:lineRule="auto"/>
        <w:jc w:val="both"/>
        <w:rPr>
          <w:rFonts w:ascii="Tahoma" w:hAnsi="Tahoma" w:cs="Tahoma"/>
        </w:rPr>
      </w:pPr>
      <w:r>
        <w:rPr>
          <w:rFonts w:ascii="Tahoma" w:hAnsi="Tahoma" w:cs="Tahoma"/>
        </w:rPr>
        <w:t>1.7.Koszotrys ofertowy.</w:t>
      </w:r>
    </w:p>
    <w:p w:rsidR="00074A13" w:rsidRPr="00BF6445" w:rsidRDefault="00074A13" w:rsidP="007131CD">
      <w:pPr>
        <w:spacing w:after="0" w:line="240" w:lineRule="auto"/>
        <w:jc w:val="both"/>
        <w:rPr>
          <w:rFonts w:ascii="Tahoma" w:hAnsi="Tahoma" w:cs="Tahoma"/>
          <w:b/>
        </w:rPr>
      </w:pPr>
      <w:r w:rsidRPr="007B1AF1">
        <w:rPr>
          <w:rFonts w:ascii="Tahoma" w:hAnsi="Tahoma" w:cs="Tahoma"/>
          <w:i/>
        </w:rPr>
        <w:lastRenderedPageBreak/>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6A66BD" w:rsidP="007131CD">
      <w:pPr>
        <w:spacing w:after="0" w:line="240" w:lineRule="auto"/>
        <w:jc w:val="both"/>
        <w:rPr>
          <w:rFonts w:ascii="Tahoma" w:hAnsi="Tahoma" w:cs="Tahoma"/>
        </w:rPr>
      </w:pPr>
      <w:r w:rsidRPr="00BF6445">
        <w:rPr>
          <w:rFonts w:ascii="Tahoma" w:hAnsi="Tahoma" w:cs="Tahoma"/>
          <w:b/>
        </w:rPr>
        <w:t>oświadczenie wykonawcy, w zakresie art. 108 ust. 1 pkt 5 ustawy, o braku przynależności do tej samej grupy kapitałowej</w:t>
      </w:r>
      <w:r>
        <w:rPr>
          <w:rFonts w:ascii="Tahoma" w:hAnsi="Tahoma" w:cs="Tahoma"/>
        </w:rPr>
        <w:t xml:space="preserve"> w rozumieniu ustawy z dnia 16 lutego 2007 r. o ochronie konkurencji i konsumentów (Dz.U. z 202</w:t>
      </w:r>
      <w:r w:rsidR="00ED737C">
        <w:rPr>
          <w:rFonts w:ascii="Tahoma" w:hAnsi="Tahoma" w:cs="Tahoma"/>
        </w:rPr>
        <w:t>1</w:t>
      </w:r>
      <w:r>
        <w:rPr>
          <w:rFonts w:ascii="Tahoma" w:hAnsi="Tahoma" w:cs="Tahoma"/>
        </w:rPr>
        <w:t xml:space="preserve"> r., poz. </w:t>
      </w:r>
      <w:r w:rsidR="00ED737C">
        <w:rPr>
          <w:rFonts w:ascii="Tahoma" w:hAnsi="Tahoma" w:cs="Tahoma"/>
        </w:rPr>
        <w:t>275</w:t>
      </w:r>
      <w:r>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Pr="00623212" w:rsidRDefault="00A17766" w:rsidP="007131CD">
      <w:pPr>
        <w:spacing w:after="0" w:line="240" w:lineRule="auto"/>
        <w:jc w:val="both"/>
        <w:rPr>
          <w:rFonts w:ascii="Tahoma" w:hAnsi="Tahoma" w:cs="Tahoma"/>
          <w:strike/>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6"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6"/>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do reprezentowania odpowiednio wykonawcy, wykonawców wspólnie ubiegających się o udzielenie zamówienia publicznego, lub podwykonawcy niebędącego podmiotem udostępniającym zasoby na takich zasadach, zostały wystawione przez upoważnione podmioty inne niż wykonawca, wykonawca wspólnie ubiegający się o udzielenie zamówienia,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którym mowa w pkt.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 xml:space="preserve">Przez cyfrowe odwzorowanie należy rozumieć dokument elektroniczny będący kopią </w:t>
      </w:r>
      <w:r w:rsidRPr="00FC6ABA">
        <w:rPr>
          <w:rFonts w:ascii="Tahoma" w:eastAsia="Times New Roman" w:hAnsi="Tahoma" w:cs="Tahoma"/>
          <w:color w:val="000000"/>
          <w:lang w:eastAsia="pl-PL"/>
        </w:rPr>
        <w:lastRenderedPageBreak/>
        <w:t>elektroniczną treści zapisanej w postaci papierowej, umożliwiający zapoznanie się z tą treścią 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00623212">
        <w:rPr>
          <w:rFonts w:ascii="Tahoma" w:eastAsia="Times New Roman" w:hAnsi="Tahoma" w:cs="Tahoma"/>
          <w:lang w:eastAsia="pl-PL"/>
        </w:rPr>
        <w:t>ust.</w:t>
      </w:r>
      <w:r w:rsidRPr="00FC6ABA">
        <w:rPr>
          <w:rFonts w:ascii="Tahoma" w:eastAsia="Times New Roman" w:hAnsi="Tahoma" w:cs="Tahoma"/>
          <w:lang w:eastAsia="pl-PL"/>
        </w:rPr>
        <w:t xml:space="preserve">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w:t>
      </w:r>
      <w:r w:rsidRPr="00FC6ABA">
        <w:rPr>
          <w:rFonts w:ascii="Tahoma" w:eastAsia="Times New Roman" w:hAnsi="Tahoma" w:cs="Tahoma"/>
          <w:color w:val="000000"/>
          <w:lang w:eastAsia="pl-PL"/>
        </w:rPr>
        <w:t xml:space="preserve">lub pełnomocnictwo, zostały sporządzone jako dokument w postaci papierowej i opatrzone własnoręcznym podpisem, przekazuje się cyfrowe odwzorowanie tego 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w:t>
      </w:r>
      <w:r w:rsidR="00623212">
        <w:rPr>
          <w:rFonts w:ascii="Tahoma" w:eastAsia="Times New Roman" w:hAnsi="Tahoma" w:cs="Tahoma"/>
          <w:lang w:eastAsia="pl-PL"/>
        </w:rPr>
        <w:t>ust.</w:t>
      </w:r>
      <w:r w:rsidRPr="00FC6ABA">
        <w:rPr>
          <w:rFonts w:ascii="Tahoma" w:eastAsia="Times New Roman" w:hAnsi="Tahoma" w:cs="Tahoma"/>
          <w:lang w:eastAsia="pl-PL"/>
        </w:rPr>
        <w:t xml:space="preserve"> </w:t>
      </w:r>
      <w:r w:rsidRPr="00275BE2">
        <w:rPr>
          <w:rFonts w:ascii="Tahoma" w:eastAsia="Times New Roman" w:hAnsi="Tahoma" w:cs="Tahoma"/>
          <w:lang w:eastAsia="pl-PL"/>
        </w:rPr>
        <w:t>1.3.</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623212">
        <w:rPr>
          <w:rFonts w:ascii="Tahoma" w:eastAsia="Times New Roman" w:hAnsi="Tahoma" w:cs="Tahoma"/>
          <w:lang w:eastAsia="pl-PL"/>
        </w:rPr>
        <w:t>ust</w:t>
      </w:r>
      <w:r w:rsidRPr="00FC6ABA">
        <w:rPr>
          <w:rFonts w:ascii="Tahoma" w:eastAsia="Times New Roman" w:hAnsi="Tahoma" w:cs="Tahoma"/>
          <w:lang w:eastAsia="pl-PL"/>
        </w:rPr>
        <w:t xml:space="preserve">.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2"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rsidR="00DA624D" w:rsidRDefault="00DA624D" w:rsidP="00DA624D">
      <w:pPr>
        <w:spacing w:after="0" w:line="240" w:lineRule="auto"/>
        <w:jc w:val="both"/>
        <w:rPr>
          <w:rFonts w:ascii="Tahoma" w:hAnsi="Tahoma" w:cs="Tahoma"/>
        </w:rPr>
      </w:pPr>
    </w:p>
    <w:p w:rsidR="00716306" w:rsidRPr="00CA04EB" w:rsidRDefault="000D2C0A" w:rsidP="007131CD">
      <w:pPr>
        <w:spacing w:after="0" w:line="240" w:lineRule="auto"/>
        <w:jc w:val="both"/>
        <w:rPr>
          <w:rFonts w:ascii="Tahoma" w:hAnsi="Tahoma" w:cs="Tahoma"/>
          <w:b/>
        </w:rPr>
      </w:pPr>
      <w:r w:rsidRPr="00CA04EB">
        <w:rPr>
          <w:rFonts w:ascii="Tahoma" w:hAnsi="Tahoma" w:cs="Tahoma"/>
          <w:b/>
        </w:rPr>
        <w:t xml:space="preserve">Rozdział </w:t>
      </w:r>
      <w:proofErr w:type="spellStart"/>
      <w:r w:rsidR="0034726F" w:rsidRPr="00CA04EB">
        <w:rPr>
          <w:rFonts w:ascii="Tahoma" w:hAnsi="Tahoma" w:cs="Tahoma"/>
          <w:b/>
        </w:rPr>
        <w:t>XII.Poleganie</w:t>
      </w:r>
      <w:proofErr w:type="spellEnd"/>
      <w:r w:rsidR="0034726F" w:rsidRPr="00CA04EB">
        <w:rPr>
          <w:rFonts w:ascii="Tahoma" w:hAnsi="Tahoma" w:cs="Tahoma"/>
          <w:b/>
        </w:rPr>
        <w:t xml:space="preserve"> na zasobach innych podmiotów</w:t>
      </w:r>
    </w:p>
    <w:p w:rsidR="009D4331" w:rsidRDefault="00CA04EB" w:rsidP="007131CD">
      <w:pPr>
        <w:spacing w:after="0" w:line="240" w:lineRule="auto"/>
        <w:jc w:val="both"/>
        <w:rPr>
          <w:rFonts w:ascii="Tahoma" w:hAnsi="Tahoma" w:cs="Tahoma"/>
        </w:rPr>
      </w:pPr>
      <w:r>
        <w:rPr>
          <w:rFonts w:ascii="Tahoma" w:hAnsi="Tahoma" w:cs="Tahoma"/>
        </w:rPr>
        <w:t>Nie dotyczy</w:t>
      </w:r>
    </w:p>
    <w:p w:rsidR="00CA04EB" w:rsidRDefault="00CA04EB"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CA04E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3"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4"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5"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6"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7"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lastRenderedPageBreak/>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E70F76"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047570" w:rsidRPr="00047570">
        <w:rPr>
          <w:rFonts w:ascii="Tahoma" w:hAnsi="Tahoma" w:cs="Tahoma"/>
          <w:b/>
        </w:rPr>
        <w:t xml:space="preserve">10 maja </w:t>
      </w:r>
      <w:r w:rsidR="009D1D2E" w:rsidRPr="00047570">
        <w:rPr>
          <w:rFonts w:ascii="Tahoma" w:hAnsi="Tahoma" w:cs="Tahoma"/>
          <w:b/>
        </w:rPr>
        <w:t>202</w:t>
      </w:r>
      <w:r w:rsidR="00A64AE1" w:rsidRPr="00047570">
        <w:rPr>
          <w:rFonts w:ascii="Tahoma" w:hAnsi="Tahoma" w:cs="Tahoma"/>
          <w:b/>
        </w:rPr>
        <w:t>2</w:t>
      </w:r>
      <w:r w:rsidRPr="00047570">
        <w:rPr>
          <w:rFonts w:ascii="Tahoma" w:hAnsi="Tahoma" w:cs="Tahoma"/>
          <w:b/>
        </w:rPr>
        <w:t xml:space="preserve">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 xml:space="preserve">Podmiotowe środki dowodowe – wykaz oświadczeń i dokumentów, jakie mają dostarczyć wykonawcy w celu potwierdzenia braku </w:t>
      </w:r>
      <w:r w:rsidRPr="00421CF4">
        <w:rPr>
          <w:rFonts w:ascii="Tahoma" w:eastAsia="Times New Roman" w:hAnsi="Tahoma" w:cs="Tahoma"/>
          <w:bCs/>
          <w:lang w:eastAsia="pl-PL"/>
        </w:rPr>
        <w:lastRenderedPageBreak/>
        <w:t>podstaw do wykluczenia</w:t>
      </w:r>
      <w:r w:rsidRPr="00AE01E2">
        <w:rPr>
          <w:rFonts w:ascii="Tahoma" w:eastAsia="Times New Roman" w:hAnsi="Tahoma" w:cs="Tahoma"/>
          <w:bCs/>
          <w:strike/>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8"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ze szczególnym wskazaniem na .pdf</w:t>
      </w:r>
      <w:r w:rsidRPr="00AD70D4">
        <w:rPr>
          <w:rFonts w:ascii="Tahoma" w:eastAsia="Times New Roman" w:hAnsi="Tahoma" w:cs="Tahoma"/>
          <w:lang w:eastAsia="pl-PL"/>
        </w:rPr>
        <w:t>.</w:t>
      </w:r>
    </w:p>
    <w:p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13.Maksymalny rozmiar plików przesyłanych za pośrednictwem dedykowanych formularzy: „Formularz złożenia, zmiany, wycofania oferty lub wniosku” wynosi 150 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plików podpisywanych w 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16.Zamawiający zaleca, aby w przypadku podpisywania pliku przez kilka osób, stosować podpisy tego samego rodzaju. Podpisywanie różnymi rodzajami podpisów np. osobistym i kwalifikowanym może doprowadzić do problemów w weryfikacji plików.</w:t>
      </w:r>
    </w:p>
    <w:p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C3768D" w:rsidRPr="00C3768D">
        <w:rPr>
          <w:rFonts w:ascii="Tahoma" w:eastAsia="Times New Roman" w:hAnsi="Tahoma" w:cs="Tahoma"/>
          <w:color w:val="000000"/>
          <w:lang w:eastAsia="pl-PL"/>
        </w:rPr>
        <w:t>7</w:t>
      </w:r>
      <w:r w:rsidRPr="00C3768D">
        <w:rPr>
          <w:rFonts w:ascii="Tahoma" w:eastAsia="Times New Roman" w:hAnsi="Tahoma" w:cs="Tahoma"/>
          <w:color w:val="000000"/>
          <w:lang w:eastAsia="pl-PL"/>
        </w:rPr>
        <w:t xml:space="preserve">.W celu ewentualnej kompresji danych zamawiający rekomenduje wykorzystanie jednego </w:t>
      </w:r>
      <w:r w:rsidRPr="00C3768D">
        <w:rPr>
          <w:rFonts w:ascii="Tahoma" w:eastAsia="Times New Roman" w:hAnsi="Tahoma" w:cs="Tahoma"/>
          <w:color w:val="000000"/>
          <w:lang w:eastAsia="pl-PL"/>
        </w:rPr>
        <w:lastRenderedPageBreak/>
        <w:t>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C3768D">
        <w:rPr>
          <w:rFonts w:ascii="Tahoma" w:eastAsia="Calibri" w:hAnsi="Tahoma" w:cs="Tahoma"/>
          <w:color w:val="000000"/>
          <w:lang w:eastAsia="pl-PL"/>
        </w:rPr>
        <w:t>8</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19"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9F6D5C">
        <w:rPr>
          <w:rFonts w:ascii="Tahoma" w:eastAsia="Times New Roman" w:hAnsi="Tahoma" w:cs="Tahoma"/>
          <w:b/>
          <w:lang w:eastAsia="pl-PL"/>
        </w:rPr>
        <w:t>7</w:t>
      </w:r>
      <w:r w:rsidR="002B3F87" w:rsidRPr="00A64AE1">
        <w:rPr>
          <w:rFonts w:ascii="Tahoma" w:eastAsia="Times New Roman" w:hAnsi="Tahoma" w:cs="Tahoma"/>
          <w:b/>
          <w:lang w:eastAsia="pl-PL"/>
        </w:rPr>
        <w:t>.000</w:t>
      </w:r>
      <w:r w:rsidRPr="00A64AE1">
        <w:rPr>
          <w:rFonts w:ascii="Tahoma" w:eastAsia="Times New Roman" w:hAnsi="Tahoma" w:cs="Tahoma"/>
          <w:b/>
          <w:bCs/>
          <w:lang w:eastAsia="pl-PL"/>
        </w:rPr>
        <w:t xml:space="preserve"> złotych</w:t>
      </w:r>
      <w:r w:rsidRPr="00A64AE1">
        <w:rPr>
          <w:rFonts w:ascii="Tahoma" w:eastAsia="Times New Roman" w:hAnsi="Tahoma" w:cs="Tahoma"/>
          <w:lang w:eastAsia="pl-PL"/>
        </w:rPr>
        <w:t xml:space="preserve"> (słownie: </w:t>
      </w:r>
      <w:r w:rsidR="009F6D5C">
        <w:rPr>
          <w:rFonts w:ascii="Tahoma" w:eastAsia="Times New Roman" w:hAnsi="Tahoma" w:cs="Tahoma"/>
          <w:lang w:eastAsia="pl-PL"/>
        </w:rPr>
        <w:t>siedem</w:t>
      </w:r>
      <w:r w:rsidR="00E70F76" w:rsidRPr="00A64AE1">
        <w:rPr>
          <w:rFonts w:ascii="Tahoma" w:eastAsia="Times New Roman" w:hAnsi="Tahoma" w:cs="Tahoma"/>
          <w:lang w:eastAsia="pl-PL"/>
        </w:rPr>
        <w:t xml:space="preserve"> </w:t>
      </w:r>
      <w:r w:rsidR="002B3F87" w:rsidRPr="00A64AE1">
        <w:rPr>
          <w:rFonts w:ascii="Tahoma" w:eastAsia="Times New Roman" w:hAnsi="Tahoma" w:cs="Tahoma"/>
          <w:lang w:eastAsia="pl-PL"/>
        </w:rPr>
        <w:t>tysi</w:t>
      </w:r>
      <w:r w:rsidR="00E70F76" w:rsidRPr="00A64AE1">
        <w:rPr>
          <w:rFonts w:ascii="Tahoma" w:eastAsia="Times New Roman" w:hAnsi="Tahoma" w:cs="Tahoma"/>
          <w:lang w:eastAsia="pl-PL"/>
        </w:rPr>
        <w:t>ęcy</w:t>
      </w:r>
      <w:r w:rsidR="002B3F87" w:rsidRPr="00A64AE1">
        <w:rPr>
          <w:rFonts w:ascii="Tahoma" w:eastAsia="Times New Roman" w:hAnsi="Tahoma" w:cs="Tahoma"/>
          <w:lang w:eastAsia="pl-PL"/>
        </w:rPr>
        <w:t xml:space="preserve"> złotych)</w:t>
      </w:r>
      <w:r w:rsidRPr="00A64AE1">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 xml:space="preserve">przewidujących możliwość wygaśnięcia ważności gwarancji lub poręczenia w przypadku zwrotu </w:t>
      </w:r>
      <w:r w:rsidRPr="008A748B">
        <w:rPr>
          <w:rFonts w:ascii="Tahoma" w:eastAsia="Calibri" w:hAnsi="Tahoma" w:cs="Tahoma"/>
          <w:b/>
          <w:bCs/>
        </w:rPr>
        <w:lastRenderedPageBreak/>
        <w:t>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7"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7"/>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662B8F">
        <w:rPr>
          <w:rFonts w:ascii="Tahoma" w:hAnsi="Tahoma" w:cs="Tahoma"/>
          <w:b/>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w:t>
      </w:r>
      <w:r w:rsidR="0027504A">
        <w:rPr>
          <w:rFonts w:ascii="Tahoma" w:hAnsi="Tahoma" w:cs="Tahoma"/>
          <w:b/>
        </w:rPr>
        <w:t>awa systemu gospodarki wodnej i </w:t>
      </w:r>
      <w:r w:rsidR="00662B8F" w:rsidRPr="00662B8F">
        <w:rPr>
          <w:rFonts w:ascii="Tahoma" w:hAnsi="Tahoma" w:cs="Tahoma"/>
          <w:b/>
        </w:rPr>
        <w:t>kanalizacyjnej w Gminie Bytom Odrzański”</w:t>
      </w:r>
      <w:r w:rsidR="00662B8F">
        <w:rPr>
          <w:rFonts w:ascii="Tahoma" w:hAnsi="Tahoma" w:cs="Tahoma"/>
          <w:b/>
        </w:rPr>
        <w:t xml:space="preserve">. </w:t>
      </w:r>
      <w:r w:rsidRPr="008A748B">
        <w:rPr>
          <w:rFonts w:ascii="Tahoma" w:eastAsia="Times New Roman" w:hAnsi="Tahoma" w:cs="Tahoma"/>
          <w:bCs/>
          <w:lang w:eastAsia="pl-PL"/>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8"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9"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8"/>
    <w:bookmarkEnd w:id="9"/>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 xml:space="preserve">Zamawiający zatrzymuje wadium wraz z odsetkami, a w przypadku wadium wniesionego w formie gwarancji lub poręczenia, o których mowa w art. 97 ust. 7 pkt 2-4 ustawy Prawo </w:t>
      </w:r>
      <w:r w:rsidR="008A748B" w:rsidRPr="008A748B">
        <w:rPr>
          <w:rFonts w:ascii="Tahoma" w:eastAsia="Times New Roman" w:hAnsi="Tahoma" w:cs="Tahoma"/>
          <w:lang w:eastAsia="pl-PL"/>
        </w:rPr>
        <w:lastRenderedPageBreak/>
        <w:t>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AE01E2" w:rsidRDefault="00AE01E2" w:rsidP="007131CD">
      <w:pPr>
        <w:spacing w:after="0" w:line="240" w:lineRule="auto"/>
        <w:jc w:val="both"/>
        <w:rPr>
          <w:rFonts w:ascii="Tahoma" w:hAnsi="Tahoma" w:cs="Tahoma"/>
          <w:b/>
        </w:rPr>
      </w:pPr>
    </w:p>
    <w:p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27504A">
        <w:rPr>
          <w:rFonts w:ascii="Tahoma" w:eastAsia="Times New Roman" w:hAnsi="Tahoma" w:cs="Tahoma"/>
          <w:b/>
          <w:lang w:eastAsia="zh-CN"/>
        </w:rPr>
        <w:t xml:space="preserve">11 </w:t>
      </w:r>
      <w:r w:rsidR="0027504A" w:rsidRPr="0027504A">
        <w:rPr>
          <w:rFonts w:ascii="Tahoma" w:eastAsia="Times New Roman" w:hAnsi="Tahoma" w:cs="Tahoma"/>
          <w:b/>
          <w:lang w:eastAsia="zh-CN"/>
        </w:rPr>
        <w:t>kwietnia</w:t>
      </w:r>
      <w:r w:rsidR="00631F9D" w:rsidRPr="0027504A">
        <w:rPr>
          <w:rFonts w:ascii="Tahoma" w:eastAsia="Times New Roman" w:hAnsi="Tahoma" w:cs="Tahoma"/>
          <w:b/>
          <w:lang w:eastAsia="zh-CN"/>
        </w:rPr>
        <w:t xml:space="preserve"> </w:t>
      </w:r>
      <w:r w:rsidRPr="0027504A">
        <w:rPr>
          <w:rFonts w:ascii="Tahoma" w:eastAsia="Times New Roman" w:hAnsi="Tahoma" w:cs="Tahoma"/>
          <w:b/>
          <w:lang w:eastAsia="zh-CN"/>
        </w:rPr>
        <w:t>202</w:t>
      </w:r>
      <w:r w:rsidR="00A64AE1" w:rsidRPr="0027504A">
        <w:rPr>
          <w:rFonts w:ascii="Tahoma" w:eastAsia="Times New Roman" w:hAnsi="Tahoma" w:cs="Tahoma"/>
          <w:b/>
          <w:lang w:eastAsia="zh-CN"/>
        </w:rPr>
        <w:t>2</w:t>
      </w:r>
      <w:r w:rsidRPr="0027504A">
        <w:rPr>
          <w:rFonts w:ascii="Tahoma" w:eastAsia="Times New Roman" w:hAnsi="Tahoma" w:cs="Tahoma"/>
          <w:b/>
          <w:lang w:eastAsia="zh-CN"/>
        </w:rPr>
        <w:t xml:space="preserve"> r.</w:t>
      </w:r>
      <w:r w:rsidRPr="00677514">
        <w:rPr>
          <w:rFonts w:ascii="Tahoma" w:eastAsia="Times New Roman" w:hAnsi="Tahoma" w:cs="Tahoma"/>
          <w:b/>
          <w:lang w:eastAsia="zh-CN"/>
        </w:rPr>
        <w:t xml:space="preserve">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5C2787" w:rsidRDefault="005C2787" w:rsidP="007131CD">
      <w:pPr>
        <w:spacing w:after="0" w:line="240" w:lineRule="auto"/>
        <w:jc w:val="both"/>
        <w:rPr>
          <w:rFonts w:ascii="Tahoma" w:hAnsi="Tahoma" w:cs="Tahoma"/>
          <w:b/>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27504A" w:rsidRPr="0027504A">
        <w:rPr>
          <w:rFonts w:ascii="Tahoma" w:hAnsi="Tahoma" w:cs="Tahoma"/>
          <w:b/>
        </w:rPr>
        <w:t>11 kwietnia</w:t>
      </w:r>
      <w:r w:rsidR="0027504A">
        <w:rPr>
          <w:rFonts w:ascii="Tahoma" w:hAnsi="Tahoma" w:cs="Tahoma"/>
        </w:rPr>
        <w:t xml:space="preserve"> </w:t>
      </w:r>
      <w:r w:rsidRPr="0027504A">
        <w:rPr>
          <w:rFonts w:ascii="Tahoma" w:hAnsi="Tahoma" w:cs="Tahoma"/>
          <w:b/>
        </w:rPr>
        <w:t>202</w:t>
      </w:r>
      <w:r w:rsidR="00A64AE1" w:rsidRPr="0027504A">
        <w:rPr>
          <w:rFonts w:ascii="Tahoma" w:hAnsi="Tahoma" w:cs="Tahoma"/>
          <w:b/>
        </w:rPr>
        <w:t>2</w:t>
      </w:r>
      <w:r w:rsidRPr="0027504A">
        <w:rPr>
          <w:rFonts w:ascii="Tahoma" w:hAnsi="Tahoma" w:cs="Tahoma"/>
          <w:b/>
        </w:rPr>
        <w:t xml:space="preserve"> r.,</w:t>
      </w:r>
      <w:r w:rsidRPr="00455541">
        <w:rPr>
          <w:rFonts w:ascii="Tahoma" w:hAnsi="Tahoma" w:cs="Tahoma"/>
          <w:b/>
        </w:rPr>
        <w:t xml:space="preserve">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DA1C22" w:rsidRDefault="00DA1C22" w:rsidP="007131CD">
      <w:pPr>
        <w:spacing w:after="0" w:line="240" w:lineRule="auto"/>
        <w:jc w:val="both"/>
        <w:rPr>
          <w:rFonts w:ascii="Tahoma" w:hAnsi="Tahoma" w:cs="Tahoma"/>
        </w:rPr>
      </w:pPr>
    </w:p>
    <w:p w:rsidR="00DA1C22" w:rsidRDefault="00DA1C22" w:rsidP="007131CD">
      <w:pPr>
        <w:spacing w:after="0" w:line="240" w:lineRule="auto"/>
        <w:jc w:val="both"/>
        <w:rPr>
          <w:rFonts w:ascii="Tahoma" w:hAnsi="Tahoma" w:cs="Tahoma"/>
        </w:rPr>
      </w:pPr>
      <w:bookmarkStart w:id="10" w:name="_GoBack"/>
      <w:bookmarkEnd w:id="10"/>
    </w:p>
    <w:p w:rsidR="00BB1543" w:rsidRPr="00BB1543"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1.</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oraz specyfikacji technicznej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będąc</w:t>
      </w:r>
      <w:r w:rsidRPr="007A7A49">
        <w:rPr>
          <w:rFonts w:ascii="Arial" w:eastAsia="Times New Roman" w:hAnsi="Arial" w:cs="Arial"/>
          <w:bCs/>
          <w:color w:val="000000"/>
          <w:lang w:eastAsia="x-none"/>
        </w:rPr>
        <w:t>ego</w:t>
      </w:r>
      <w:r w:rsidRPr="007A7A49">
        <w:rPr>
          <w:rFonts w:ascii="Arial" w:eastAsia="Times New Roman" w:hAnsi="Arial" w:cs="Arial"/>
          <w:bCs/>
          <w:color w:val="000000"/>
          <w:lang w:val="x-none" w:eastAsia="x-none"/>
        </w:rPr>
        <w:t xml:space="preserve"> załącznikiem do SIWZ.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sidRPr="007A7A49">
        <w:rPr>
          <w:rFonts w:ascii="Arial" w:eastAsia="Times New Roman" w:hAnsi="Arial" w:cs="Arial"/>
          <w:b/>
          <w:bCs/>
          <w:color w:val="000000"/>
          <w:u w:val="single"/>
          <w:lang w:eastAsia="x-none"/>
        </w:rPr>
        <w:t>Zamawiajacy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p>
    <w:p w:rsidR="007A7A49" w:rsidRPr="00F46E0B"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r w:rsidR="00F46E0B">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rsidR="007A7A49" w:rsidRPr="005B3014"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sidR="005B3014">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rodzajów robót, zamawiający zastrzega sobie możliwość korekty przewidzianego zakresu ilościowego przez zmniejszenie ilości jednego z rodzaju robót i zwiększenie ilości innego rodzaju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Określone przez wykonawcę ceny jednostkowe robót zostaną ustalone na okres ważności umowy</w:t>
      </w:r>
      <w:r w:rsidR="005B3014">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A7A49" w:rsidRPr="007A7A49" w:rsidRDefault="007A7A49" w:rsidP="007A7A49">
      <w:pPr>
        <w:spacing w:after="0" w:line="240" w:lineRule="auto"/>
        <w:jc w:val="both"/>
        <w:rPr>
          <w:rFonts w:ascii="Tahoma" w:eastAsia="Times New Roman" w:hAnsi="Tahoma" w:cs="Tahoma"/>
          <w:lang w:eastAsia="pl-PL"/>
        </w:rPr>
      </w:pPr>
      <w:r w:rsidRPr="007A7A49">
        <w:rPr>
          <w:rFonts w:ascii="Tahoma" w:eastAsia="Times New Roman" w:hAnsi="Tahoma" w:cs="Tahoma"/>
          <w:lang w:eastAsia="pl-PL"/>
        </w:rPr>
        <w:t xml:space="preserve">13.Pozostali wykonawcy zobowiązani są do podania stawki podatku od towarów i usług (VAT), wartości brutto oraz ceny oferty. Należy przyjąć </w:t>
      </w:r>
      <w:r w:rsidR="005B3014">
        <w:rPr>
          <w:rFonts w:ascii="Tahoma" w:eastAsia="Times New Roman" w:hAnsi="Tahoma" w:cs="Tahoma"/>
          <w:lang w:eastAsia="pl-PL"/>
        </w:rPr>
        <w:t>stawkę 23% podatku od towarów i </w:t>
      </w:r>
      <w:r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sidR="00B80DCD">
        <w:rPr>
          <w:rFonts w:ascii="Tahoma" w:eastAsia="Times New Roman" w:hAnsi="Tahoma" w:cs="Tahoma"/>
          <w:lang w:eastAsia="pl-PL"/>
        </w:rPr>
        <w:t>9</w:t>
      </w:r>
      <w:r w:rsidRPr="007A7A49">
        <w:rPr>
          <w:rFonts w:ascii="Tahoma" w:eastAsia="Times New Roman" w:hAnsi="Tahoma" w:cs="Tahoma"/>
          <w:lang w:eastAsia="pl-PL"/>
        </w:rPr>
        <w:t xml:space="preserve"> r. poz. </w:t>
      </w:r>
      <w:r w:rsidR="00B80DCD">
        <w:rPr>
          <w:rFonts w:ascii="Tahoma" w:eastAsia="Times New Roman" w:hAnsi="Tahoma" w:cs="Tahoma"/>
          <w:lang w:eastAsia="pl-PL"/>
        </w:rPr>
        <w:t>178</w:t>
      </w:r>
      <w:r w:rsidRPr="007A7A49">
        <w:rPr>
          <w:rFonts w:ascii="Tahoma" w:eastAsia="Times New Roman" w:hAnsi="Tahoma" w:cs="Tahoma"/>
          <w:lang w:eastAsia="pl-PL"/>
        </w:rPr>
        <w:t>).</w:t>
      </w:r>
    </w:p>
    <w:p w:rsidR="005C2787" w:rsidRDefault="005C2787" w:rsidP="007131CD">
      <w:pPr>
        <w:spacing w:after="0" w:line="240" w:lineRule="auto"/>
        <w:jc w:val="both"/>
        <w:rPr>
          <w:rFonts w:ascii="Tahoma" w:hAnsi="Tahoma" w:cs="Tahoma"/>
          <w:b/>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lastRenderedPageBreak/>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Pr="00B52053" w:rsidRDefault="0032534B" w:rsidP="0032534B">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60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lastRenderedPageBreak/>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t>1)pieniądzu,</w:t>
      </w:r>
    </w:p>
    <w:p w:rsidR="00113D41" w:rsidRDefault="00113D41" w:rsidP="00113D41">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lastRenderedPageBreak/>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w:t>
      </w:r>
      <w:r w:rsidR="006B4D79">
        <w:rPr>
          <w:rFonts w:ascii="Tahoma" w:hAnsi="Tahoma" w:cs="Tahoma"/>
        </w:rPr>
        <w:t xml:space="preserve"> 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rsidR="009B6AC4" w:rsidRDefault="009B6AC4" w:rsidP="00670A97">
      <w:pPr>
        <w:spacing w:after="0" w:line="240" w:lineRule="auto"/>
        <w:jc w:val="both"/>
        <w:rPr>
          <w:rFonts w:ascii="Tahoma" w:hAnsi="Tahoma" w:cs="Tahoma"/>
        </w:rPr>
      </w:pPr>
    </w:p>
    <w:p w:rsidR="009B6AC4" w:rsidRDefault="009B6AC4" w:rsidP="00670A97">
      <w:pPr>
        <w:spacing w:after="0" w:line="240" w:lineRule="auto"/>
        <w:jc w:val="both"/>
        <w:rPr>
          <w:rFonts w:ascii="Tahoma" w:hAnsi="Tahoma" w:cs="Tahoma"/>
        </w:rPr>
      </w:pPr>
      <w:r>
        <w:rPr>
          <w:rFonts w:ascii="Tahoma" w:hAnsi="Tahoma" w:cs="Tahoma"/>
        </w:rPr>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rsidR="009B6AC4" w:rsidRDefault="009B6AC4" w:rsidP="00670A97">
      <w:pPr>
        <w:spacing w:after="0" w:line="240" w:lineRule="auto"/>
        <w:jc w:val="both"/>
        <w:rPr>
          <w:rFonts w:ascii="Tahoma" w:hAnsi="Tahoma" w:cs="Tahoma"/>
        </w:rPr>
      </w:pPr>
      <w:r>
        <w:rPr>
          <w:rFonts w:ascii="Tahoma" w:hAnsi="Tahoma" w:cs="Tahoma"/>
        </w:rPr>
        <w:t>- dokument potwierdzający niesienie zabezpieczenia należytego wykonania umowy.</w:t>
      </w:r>
    </w:p>
    <w:p w:rsidR="00670A97" w:rsidRDefault="009B6AC4" w:rsidP="00670A97">
      <w:pPr>
        <w:spacing w:after="0" w:line="240" w:lineRule="auto"/>
        <w:jc w:val="both"/>
        <w:rPr>
          <w:rFonts w:ascii="Tahoma" w:hAnsi="Tahoma" w:cs="Tahoma"/>
        </w:rPr>
      </w:pPr>
      <w:r>
        <w:rPr>
          <w:rFonts w:ascii="Tahoma" w:hAnsi="Tahoma" w:cs="Tahoma"/>
        </w:rPr>
        <w:t>6</w:t>
      </w:r>
      <w:r w:rsidR="00670A97">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r>
        <w:rPr>
          <w:rFonts w:ascii="Tahoma" w:hAnsi="Tahoma" w:cs="Tahoma"/>
        </w:rPr>
        <w:t>, co najmniej:</w:t>
      </w:r>
    </w:p>
    <w:p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rsidR="00670A97" w:rsidRDefault="009B6AC4" w:rsidP="00670A97">
      <w:pPr>
        <w:spacing w:after="0" w:line="240" w:lineRule="auto"/>
        <w:jc w:val="both"/>
        <w:rPr>
          <w:rFonts w:ascii="Tahoma" w:hAnsi="Tahoma" w:cs="Tahoma"/>
        </w:rPr>
      </w:pPr>
      <w:r>
        <w:rPr>
          <w:rFonts w:ascii="Tahoma" w:hAnsi="Tahoma" w:cs="Tahoma"/>
        </w:rPr>
        <w:t>7.W przypadku nie przedłożenia przez Wykonawcę wymaganych dokumentów, o których mowa w ust. 5 i 6, umowa nie zostanie zawarta z winy Wykonawcy, a złożone wadium zostanie zatrzymane przez Zamawiającego.</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xml:space="preserve">, stronom oraz uczestnikom </w:t>
      </w:r>
      <w:r w:rsidR="00A84241">
        <w:rPr>
          <w:rFonts w:ascii="Tahoma" w:hAnsi="Tahoma" w:cs="Tahoma"/>
        </w:rPr>
        <w:lastRenderedPageBreak/>
        <w:t>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0075F5">
        <w:rPr>
          <w:rFonts w:ascii="Tahoma" w:hAnsi="Tahoma" w:cs="Tahoma"/>
          <w:sz w:val="18"/>
          <w:szCs w:val="18"/>
        </w:rPr>
        <w:t>3</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w:t>
      </w:r>
      <w:r w:rsidR="007C13C4">
        <w:rPr>
          <w:rFonts w:ascii="Tahoma" w:eastAsia="Times New Roman" w:hAnsi="Tahoma" w:cs="Tahoma"/>
          <w:bCs/>
          <w:sz w:val="18"/>
          <w:szCs w:val="18"/>
          <w:lang w:eastAsia="pl-PL"/>
        </w:rPr>
        <w:t>ch</w:t>
      </w:r>
      <w:r w:rsidRPr="00BF70E7">
        <w:rPr>
          <w:rFonts w:ascii="Tahoma" w:eastAsia="Times New Roman" w:hAnsi="Tahoma" w:cs="Tahoma"/>
          <w:bCs/>
          <w:sz w:val="18"/>
          <w:szCs w:val="18"/>
          <w:lang w:eastAsia="pl-PL"/>
        </w:rPr>
        <w:t xml:space="preserve"> się o udzielenie zamówienia</w:t>
      </w:r>
      <w:r>
        <w:rPr>
          <w:rFonts w:ascii="Tahoma" w:eastAsia="Times New Roman" w:hAnsi="Tahoma" w:cs="Tahoma"/>
          <w:bCs/>
          <w:sz w:val="18"/>
          <w:szCs w:val="18"/>
          <w:lang w:eastAsia="pl-PL"/>
        </w:rPr>
        <w:t xml:space="preserve"> – załącznik nr </w:t>
      </w:r>
      <w:r w:rsidR="000075F5">
        <w:rPr>
          <w:rFonts w:ascii="Tahoma" w:eastAsia="Times New Roman" w:hAnsi="Tahoma" w:cs="Tahoma"/>
          <w:bCs/>
          <w:sz w:val="18"/>
          <w:szCs w:val="18"/>
          <w:lang w:eastAsia="pl-PL"/>
        </w:rPr>
        <w:t>4</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w:t>
      </w:r>
      <w:r w:rsidR="000075F5">
        <w:rPr>
          <w:rFonts w:ascii="Tahoma" w:eastAsia="Times New Roman" w:hAnsi="Tahoma" w:cs="Tahoma"/>
          <w:bCs/>
          <w:sz w:val="18"/>
          <w:szCs w:val="18"/>
          <w:lang w:eastAsia="pl-PL"/>
        </w:rPr>
        <w:t>5</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0075F5">
        <w:rPr>
          <w:rFonts w:ascii="Tahoma" w:hAnsi="Tahoma" w:cs="Tahoma"/>
          <w:sz w:val="18"/>
          <w:szCs w:val="18"/>
        </w:rPr>
        <w:t>6</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0075F5">
        <w:rPr>
          <w:rFonts w:ascii="Tahoma" w:hAnsi="Tahoma" w:cs="Tahoma"/>
          <w:sz w:val="18"/>
          <w:szCs w:val="18"/>
        </w:rPr>
        <w:t>7</w:t>
      </w:r>
      <w:r w:rsidRPr="00A938DB">
        <w:rPr>
          <w:rFonts w:ascii="Tahoma" w:hAnsi="Tahoma" w:cs="Tahoma"/>
          <w:sz w:val="18"/>
          <w:szCs w:val="18"/>
        </w:rPr>
        <w:t>;</w:t>
      </w:r>
    </w:p>
    <w:p w:rsidR="008C457E" w:rsidRPr="008C457E" w:rsidRDefault="008C457E">
      <w:pPr>
        <w:rPr>
          <w:rFonts w:ascii="Tahoma" w:hAnsi="Tahoma" w:cs="Tahoma"/>
          <w:b/>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0075F5" w:rsidRDefault="000075F5" w:rsidP="0090071F">
      <w:pPr>
        <w:spacing w:after="0" w:line="240" w:lineRule="auto"/>
        <w:jc w:val="right"/>
        <w:rPr>
          <w:rFonts w:ascii="Tahoma" w:hAnsi="Tahoma" w:cs="Tahoma"/>
        </w:rPr>
      </w:pPr>
    </w:p>
    <w:p w:rsidR="00E076CD" w:rsidRDefault="00E076CD" w:rsidP="0090071F">
      <w:pPr>
        <w:spacing w:after="0" w:line="240" w:lineRule="auto"/>
        <w:jc w:val="right"/>
        <w:rPr>
          <w:rFonts w:ascii="Tahoma" w:hAnsi="Tahoma" w:cs="Tahoma"/>
        </w:rPr>
      </w:pPr>
    </w:p>
    <w:p w:rsidR="00E076CD" w:rsidRDefault="00E076CD" w:rsidP="0090071F">
      <w:pPr>
        <w:spacing w:after="0" w:line="240" w:lineRule="auto"/>
        <w:jc w:val="right"/>
        <w:rPr>
          <w:rFonts w:ascii="Tahoma" w:hAnsi="Tahoma" w:cs="Tahoma"/>
        </w:rPr>
      </w:pPr>
    </w:p>
    <w:p w:rsidR="00E076CD" w:rsidRDefault="00E076CD" w:rsidP="0090071F">
      <w:pPr>
        <w:spacing w:after="0" w:line="240" w:lineRule="auto"/>
        <w:jc w:val="right"/>
        <w:rPr>
          <w:rFonts w:ascii="Tahoma" w:hAnsi="Tahoma" w:cs="Tahoma"/>
        </w:rPr>
      </w:pPr>
    </w:p>
    <w:p w:rsidR="00E076CD" w:rsidRDefault="00E076CD" w:rsidP="0090071F">
      <w:pPr>
        <w:spacing w:after="0" w:line="240" w:lineRule="auto"/>
        <w:jc w:val="right"/>
        <w:rPr>
          <w:rFonts w:ascii="Tahoma" w:hAnsi="Tahoma" w:cs="Tahoma"/>
        </w:rPr>
      </w:pP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B0283C" w:rsidRDefault="00B0283C"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t>Niniejszym składamy ofertę w postępowaniu o udzielenie zamówienia publicznego w zakresie określonym w Specyfikacji Warunków Zamówienia na:</w:t>
      </w:r>
    </w:p>
    <w:p w:rsidR="00662B8F" w:rsidRPr="00662B8F" w:rsidRDefault="00DF482E" w:rsidP="00662B8F">
      <w:pPr>
        <w:spacing w:after="0" w:line="240" w:lineRule="auto"/>
        <w:jc w:val="center"/>
        <w:rPr>
          <w:rFonts w:ascii="Tahoma" w:hAnsi="Tahoma" w:cs="Tahoma"/>
          <w:b/>
        </w:rPr>
      </w:pPr>
      <w:r w:rsidRPr="008C7F6C">
        <w:rPr>
          <w:rFonts w:ascii="Tahoma" w:eastAsia="Times New Roman" w:hAnsi="Tahoma" w:cs="Tahoma"/>
          <w:b/>
          <w:color w:val="000000"/>
          <w:lang w:eastAsia="x-none"/>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”Poprawa systemu gospodarki wodnej i kanalizacyjnej w Gminie Bytom Odrzański”</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proofErr w:type="spellStart"/>
      <w:r w:rsidR="00EA3961" w:rsidRPr="0056535B">
        <w:rPr>
          <w:rFonts w:ascii="Tahoma" w:eastAsia="Times New Roman" w:hAnsi="Tahoma" w:cs="Tahoma"/>
          <w:lang w:eastAsia="pl-PL"/>
        </w:rPr>
        <w:t>koszotrysową</w:t>
      </w:r>
      <w:proofErr w:type="spellEnd"/>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8258CD" w:rsidRDefault="00662B8F" w:rsidP="002A16A8">
            <w:pPr>
              <w:spacing w:after="0" w:line="240" w:lineRule="auto"/>
              <w:jc w:val="center"/>
              <w:rPr>
                <w:rFonts w:ascii="Tahoma" w:eastAsia="Times New Roman" w:hAnsi="Tahoma" w:cs="Tahoma"/>
                <w:b/>
                <w:sz w:val="16"/>
                <w:szCs w:val="16"/>
                <w:lang w:eastAsia="pl-PL"/>
              </w:rPr>
            </w:pPr>
            <w:r w:rsidRPr="00662B8F">
              <w:rPr>
                <w:rFonts w:ascii="Tahoma" w:hAnsi="Tahoma" w:cs="Tahoma"/>
                <w:b/>
              </w:rPr>
              <w:t>Przebudowa budynku SUW i budynku pompowni</w:t>
            </w:r>
            <w:r w:rsidR="00DB7C72">
              <w:rPr>
                <w:rFonts w:ascii="Tahoma" w:hAnsi="Tahoma" w:cs="Tahoma"/>
                <w:b/>
              </w:rPr>
              <w:t xml:space="preserve"> II stopnia</w:t>
            </w:r>
            <w:r w:rsidRPr="00662B8F">
              <w:rPr>
                <w:rFonts w:ascii="Tahoma" w:hAnsi="Tahoma" w:cs="Tahoma"/>
                <w:b/>
              </w:rPr>
              <w:t xml:space="preserve"> </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11"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11"/>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DF482E" w:rsidRPr="0056535B">
        <w:rPr>
          <w:rFonts w:ascii="Tahoma" w:eastAsia="Times New Roman" w:hAnsi="Tahoma" w:cs="Tahoma"/>
          <w:lang w:eastAsia="pl-PL"/>
        </w:rPr>
        <w:t xml:space="preserve">: </w:t>
      </w:r>
      <w:r w:rsidR="00662B8F" w:rsidRPr="0056535B">
        <w:rPr>
          <w:rFonts w:ascii="Tahoma" w:eastAsia="Times New Roman" w:hAnsi="Tahoma" w:cs="Tahoma"/>
          <w:b/>
          <w:lang w:eastAsia="pl-PL"/>
        </w:rPr>
        <w:t>5</w:t>
      </w:r>
      <w:r w:rsidR="00081A8B" w:rsidRPr="0056535B">
        <w:rPr>
          <w:rFonts w:ascii="Tahoma" w:eastAsia="Times New Roman" w:hAnsi="Tahoma" w:cs="Tahoma"/>
          <w:lang w:eastAsia="pl-PL"/>
        </w:rPr>
        <w:t xml:space="preserve"> </w:t>
      </w:r>
      <w:r w:rsidR="00DF482E" w:rsidRPr="0056535B">
        <w:rPr>
          <w:rFonts w:ascii="Tahoma" w:eastAsia="Times New Roman" w:hAnsi="Tahoma" w:cs="Tahoma"/>
          <w:b/>
          <w:lang w:eastAsia="pl-PL"/>
        </w:rPr>
        <w:t>m-</w:t>
      </w:r>
      <w:proofErr w:type="spellStart"/>
      <w:r w:rsidR="00DF482E" w:rsidRPr="0056535B">
        <w:rPr>
          <w:rFonts w:ascii="Tahoma" w:eastAsia="Times New Roman" w:hAnsi="Tahoma" w:cs="Tahoma"/>
          <w:b/>
          <w:lang w:eastAsia="pl-PL"/>
        </w:rPr>
        <w:t>cy</w:t>
      </w:r>
      <w:proofErr w:type="spellEnd"/>
      <w:r w:rsidR="00DF482E" w:rsidRPr="006B0498">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lastRenderedPageBreak/>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56535B">
        <w:rPr>
          <w:rFonts w:ascii="Tahoma" w:eastAsia="Times New Roman" w:hAnsi="Tahoma" w:cs="Tahoma"/>
          <w:b/>
          <w:color w:val="000000"/>
          <w:lang w:eastAsia="pl-PL"/>
        </w:rPr>
        <w:t>do dnia</w:t>
      </w:r>
      <w:r w:rsidR="0056535B">
        <w:rPr>
          <w:rFonts w:ascii="Tahoma" w:eastAsia="Times New Roman" w:hAnsi="Tahoma" w:cs="Tahoma"/>
          <w:b/>
          <w:color w:val="000000"/>
          <w:lang w:eastAsia="pl-PL"/>
        </w:rPr>
        <w:t>:</w:t>
      </w:r>
      <w:r w:rsidR="00D76154" w:rsidRPr="0056535B">
        <w:rPr>
          <w:rFonts w:ascii="Tahoma" w:eastAsia="Times New Roman" w:hAnsi="Tahoma" w:cs="Tahoma"/>
          <w:b/>
          <w:color w:val="000000"/>
          <w:lang w:eastAsia="pl-PL"/>
        </w:rPr>
        <w:t xml:space="preserve"> </w:t>
      </w:r>
      <w:r w:rsidR="00B65B98">
        <w:rPr>
          <w:rFonts w:ascii="Tahoma" w:eastAsia="Times New Roman" w:hAnsi="Tahoma" w:cs="Tahoma"/>
          <w:b/>
          <w:color w:val="000000"/>
          <w:lang w:eastAsia="pl-PL"/>
        </w:rPr>
        <w:t xml:space="preserve">10 maja </w:t>
      </w:r>
      <w:r w:rsidR="007E6501" w:rsidRPr="00B65B98">
        <w:rPr>
          <w:rFonts w:ascii="Tahoma" w:eastAsia="Times New Roman" w:hAnsi="Tahoma" w:cs="Tahoma"/>
          <w:b/>
          <w:color w:val="000000"/>
          <w:lang w:eastAsia="pl-PL"/>
        </w:rPr>
        <w:t>202</w:t>
      </w:r>
      <w:r w:rsidR="00DA1F41" w:rsidRPr="00B65B98">
        <w:rPr>
          <w:rFonts w:ascii="Tahoma" w:eastAsia="Times New Roman" w:hAnsi="Tahoma" w:cs="Tahoma"/>
          <w:b/>
          <w:color w:val="000000"/>
          <w:lang w:eastAsia="pl-PL"/>
        </w:rPr>
        <w:t>2</w:t>
      </w:r>
      <w:r w:rsidR="007E6501" w:rsidRPr="00B65B98">
        <w:rPr>
          <w:rFonts w:ascii="Tahoma" w:eastAsia="Times New Roman" w:hAnsi="Tahoma" w:cs="Tahoma"/>
          <w:b/>
          <w:color w:val="000000"/>
          <w:lang w:eastAsia="pl-PL"/>
        </w:rPr>
        <w:t xml:space="preserve">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lastRenderedPageBreak/>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366A0C" w:rsidRDefault="00366A0C" w:rsidP="00EE5386">
      <w:pPr>
        <w:spacing w:after="240" w:line="240" w:lineRule="auto"/>
        <w:jc w:val="right"/>
        <w:rPr>
          <w:rFonts w:ascii="Tahoma" w:eastAsia="Times New Roman" w:hAnsi="Tahoma" w:cs="Tahoma"/>
          <w:b/>
          <w:strike/>
          <w:color w:val="000000"/>
          <w:highlight w:val="green"/>
          <w:lang w:eastAsia="pl-PL"/>
        </w:rPr>
      </w:pPr>
    </w:p>
    <w:p w:rsidR="00366A0C" w:rsidRDefault="00366A0C" w:rsidP="00EE5386">
      <w:pPr>
        <w:spacing w:after="240" w:line="240" w:lineRule="auto"/>
        <w:jc w:val="right"/>
        <w:rPr>
          <w:rFonts w:ascii="Tahoma" w:eastAsia="Times New Roman" w:hAnsi="Tahoma" w:cs="Tahoma"/>
          <w:b/>
          <w:strike/>
          <w:color w:val="000000"/>
          <w:highlight w:val="green"/>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0"/>
          <w:footerReference w:type="default" r:id="rId21"/>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366A0C">
        <w:rPr>
          <w:rFonts w:ascii="Tahoma" w:eastAsia="Calibri" w:hAnsi="Tahoma" w:cs="Tahoma"/>
          <w:b/>
        </w:rPr>
        <w:t>3</w:t>
      </w:r>
      <w:r w:rsidR="007710E4">
        <w:rPr>
          <w:rFonts w:ascii="Tahoma" w:eastAsia="Calibri" w:hAnsi="Tahoma" w:cs="Tahoma"/>
          <w:b/>
        </w:rPr>
        <w:t xml:space="preserve"> do SWZ</w:t>
      </w: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both"/>
        <w:rPr>
          <w:rFonts w:ascii="Tahoma" w:hAnsi="Tahoma" w:cs="Tahoma"/>
          <w:b/>
          <w:sz w:val="24"/>
          <w:szCs w:val="24"/>
          <w:u w:val="single"/>
        </w:rPr>
      </w:pPr>
    </w:p>
    <w:p w:rsidR="001D4A55" w:rsidRPr="00662B8F" w:rsidRDefault="00C462D4" w:rsidP="001D4A55">
      <w:pPr>
        <w:spacing w:after="0" w:line="240" w:lineRule="auto"/>
        <w:ind w:firstLine="708"/>
        <w:jc w:val="both"/>
        <w:rPr>
          <w:rFonts w:ascii="Tahoma" w:hAnsi="Tahoma" w:cs="Tahoma"/>
          <w:b/>
        </w:rPr>
      </w:pPr>
      <w:r w:rsidRPr="00B225D8">
        <w:rPr>
          <w:rFonts w:ascii="Tahoma" w:hAnsi="Tahoma" w:cs="Tahoma"/>
        </w:rPr>
        <w:t>Na potrzeby postępowania o udzielenie zamówienia publicznego pn.</w:t>
      </w:r>
      <w:r w:rsidR="008C7F6C" w:rsidRPr="008C7F6C">
        <w:rPr>
          <w:rFonts w:ascii="Tahoma" w:eastAsia="Times New Roman" w:hAnsi="Tahoma" w:cs="Tahoma"/>
          <w:b/>
          <w:color w:val="000000"/>
          <w:lang w:eastAsia="x-none"/>
        </w:rPr>
        <w:t xml:space="preserve"> „</w:t>
      </w:r>
      <w:r w:rsidR="001D4A55" w:rsidRPr="00662B8F">
        <w:rPr>
          <w:rFonts w:ascii="Tahoma" w:hAnsi="Tahoma" w:cs="Tahoma"/>
          <w:b/>
        </w:rPr>
        <w:t>Przebudowa budynku SUW i budynku pompowni</w:t>
      </w:r>
      <w:r w:rsidR="00CC3565">
        <w:rPr>
          <w:rFonts w:ascii="Tahoma" w:hAnsi="Tahoma" w:cs="Tahoma"/>
          <w:b/>
        </w:rPr>
        <w:t xml:space="preserve"> II stopnia</w:t>
      </w:r>
      <w:r w:rsidR="001D4A55" w:rsidRPr="00662B8F">
        <w:rPr>
          <w:rFonts w:ascii="Tahoma" w:hAnsi="Tahoma" w:cs="Tahoma"/>
          <w:b/>
        </w:rPr>
        <w:t xml:space="preserve"> w ramach realizacji projektu pn.: ”Poprawa systemu gospodarki wodnej i kanalizacyjnej w Gminie Bytom Odrzański”</w:t>
      </w:r>
      <w:r w:rsidR="001D4A55">
        <w:rPr>
          <w:rFonts w:ascii="Tahoma" w:hAnsi="Tahoma" w:cs="Tahoma"/>
          <w:b/>
        </w:rPr>
        <w:t xml:space="preserve">, </w:t>
      </w:r>
    </w:p>
    <w:p w:rsidR="00732B9F" w:rsidRPr="00B225D8" w:rsidRDefault="00C462D4" w:rsidP="008C7F6C">
      <w:pPr>
        <w:spacing w:after="0" w:line="240" w:lineRule="auto"/>
        <w:jc w:val="both"/>
        <w:rPr>
          <w:rFonts w:ascii="Tahoma" w:hAnsi="Tahoma" w:cs="Tahoma"/>
        </w:rPr>
      </w:pPr>
      <w:r w:rsidRPr="00B225D8">
        <w:rPr>
          <w:rFonts w:ascii="Tahoma" w:hAnsi="Tahoma" w:cs="Tahoma"/>
        </w:rPr>
        <w:t>(nazwa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366A0C" w:rsidRDefault="00366A0C" w:rsidP="006365E5">
      <w:pPr>
        <w:spacing w:after="0" w:line="240" w:lineRule="auto"/>
        <w:jc w:val="both"/>
        <w:rPr>
          <w:rFonts w:ascii="Tahoma" w:eastAsia="Calibri" w:hAnsi="Tahoma" w:cs="Tahoma"/>
        </w:rPr>
      </w:pPr>
    </w:p>
    <w:p w:rsidR="00732B9F" w:rsidRPr="00366A0C" w:rsidRDefault="00732B9F" w:rsidP="006365E5">
      <w:pPr>
        <w:spacing w:after="0" w:line="240" w:lineRule="auto"/>
        <w:jc w:val="both"/>
        <w:rPr>
          <w:rFonts w:ascii="Tahoma" w:eastAsia="Calibri" w:hAnsi="Tahoma" w:cs="Tahoma"/>
          <w:b/>
        </w:rPr>
      </w:pPr>
      <w:r w:rsidRPr="00366A0C">
        <w:rPr>
          <w:rFonts w:ascii="Tahoma" w:eastAsia="Calibri" w:hAnsi="Tahoma" w:cs="Tahoma"/>
          <w:b/>
        </w:rPr>
        <w:t xml:space="preserve">Oświadczam/y, że dokumenty, o których mowa rozdziale </w:t>
      </w:r>
      <w:r w:rsidR="00383BA7" w:rsidRPr="00366A0C">
        <w:rPr>
          <w:rFonts w:ascii="Tahoma" w:eastAsia="Calibri" w:hAnsi="Tahoma" w:cs="Tahoma"/>
          <w:b/>
        </w:rPr>
        <w:t>XI</w:t>
      </w:r>
      <w:r w:rsidRPr="00366A0C">
        <w:rPr>
          <w:rFonts w:ascii="Tahoma" w:eastAsia="Calibri" w:hAnsi="Tahoma" w:cs="Tahoma"/>
          <w:b/>
        </w:rPr>
        <w:t xml:space="preserve"> SWZ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2"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lastRenderedPageBreak/>
        <w:t xml:space="preserve">Podpis kwalifikowany, podpis zaufany lub podpis osobisty osoby uprawnionej do reprezentowania </w:t>
      </w:r>
      <w:bookmarkEnd w:id="12"/>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366A0C">
        <w:rPr>
          <w:rFonts w:ascii="Tahoma" w:eastAsia="Times New Roman" w:hAnsi="Tahoma" w:cs="Tahoma"/>
          <w:b/>
          <w:color w:val="000000"/>
          <w:lang w:eastAsia="pl-PL"/>
        </w:rPr>
        <w:t>4</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984F78" w:rsidRPr="00662B8F" w:rsidRDefault="00C25D2E" w:rsidP="00984F78">
      <w:pPr>
        <w:spacing w:after="0" w:line="240" w:lineRule="auto"/>
        <w:ind w:firstLine="708"/>
        <w:jc w:val="both"/>
        <w:rPr>
          <w:rFonts w:ascii="Tahoma" w:hAnsi="Tahoma" w:cs="Tahoma"/>
          <w:b/>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C25D2E" w:rsidRPr="0053701A" w:rsidRDefault="00C25D2E" w:rsidP="008C7F6C">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8C7F6C" w:rsidRDefault="008C7F6C"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366A0C">
        <w:rPr>
          <w:rFonts w:ascii="Tahoma" w:eastAsia="Times New Roman" w:hAnsi="Tahoma" w:cs="Tahoma"/>
          <w:b/>
          <w:color w:val="000000"/>
          <w:lang w:eastAsia="pl-PL"/>
        </w:rPr>
        <w:t>5</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984F78" w:rsidRPr="00662B8F" w:rsidRDefault="00F52F9E" w:rsidP="00984F78">
      <w:pPr>
        <w:spacing w:after="0" w:line="240" w:lineRule="auto"/>
        <w:ind w:firstLine="708"/>
        <w:jc w:val="both"/>
        <w:rPr>
          <w:rFonts w:ascii="Tahoma" w:hAnsi="Tahoma" w:cs="Tahoma"/>
          <w:b/>
        </w:rPr>
      </w:pPr>
      <w:r w:rsidRPr="00EF190E">
        <w:rPr>
          <w:rFonts w:ascii="Tahoma" w:eastAsia="Calibri" w:hAnsi="Tahoma" w:cs="Tahoma"/>
          <w:spacing w:val="-4"/>
        </w:rPr>
        <w:t xml:space="preserve">Na potrzeby postępowania o udzielenie zamówienia publicznego na: </w:t>
      </w:r>
      <w:bookmarkStart w:id="13" w:name="_Hlk22212564"/>
      <w:bookmarkStart w:id="14" w:name="_Hlk1996392"/>
      <w:r w:rsidR="00060B49" w:rsidRPr="00D2536F">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F52F9E" w:rsidRPr="00EF190E"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3"/>
      <w:bookmarkEnd w:id="14"/>
      <w:r w:rsidR="00F52F9E" w:rsidRPr="00EF190E">
        <w:rPr>
          <w:rFonts w:ascii="Tahoma" w:eastAsia="Calibri" w:hAnsi="Tahoma" w:cs="Tahoma"/>
        </w:rPr>
        <w:t xml:space="preserve">prowadzonego przez </w:t>
      </w:r>
      <w:r w:rsidR="00F52F9E" w:rsidRPr="00EF190E">
        <w:rPr>
          <w:rFonts w:ascii="Tahoma" w:eastAsia="Calibri" w:hAnsi="Tahoma" w:cs="Tahoma"/>
          <w:b/>
        </w:rPr>
        <w:t>Gminę BYTOM ODRZAŃSKI</w:t>
      </w:r>
      <w:r w:rsidR="00F52F9E" w:rsidRPr="00EF190E">
        <w:rPr>
          <w:rFonts w:ascii="Tahoma" w:eastAsia="Calibri" w:hAnsi="Tahoma" w:cs="Tahoma"/>
        </w:rPr>
        <w:t>,</w:t>
      </w:r>
      <w:r w:rsidR="00F52F9E" w:rsidRPr="00EF190E">
        <w:rPr>
          <w:rFonts w:ascii="Tahoma" w:eastAsia="Calibri" w:hAnsi="Tahoma" w:cs="Tahoma"/>
          <w:i/>
        </w:rPr>
        <w:t xml:space="preserve"> </w:t>
      </w:r>
      <w:r w:rsidR="00F52F9E"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357444">
        <w:rPr>
          <w:rFonts w:ascii="Tahoma" w:hAnsi="Tahoma" w:cs="Tahoma"/>
          <w:b/>
        </w:rPr>
        <w:t>6</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2"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F12DEE">
        <w:rPr>
          <w:rFonts w:ascii="Tahoma" w:eastAsia="Times New Roman" w:hAnsi="Tahoma" w:cs="Tahoma"/>
          <w:b/>
          <w:lang w:eastAsia="pl-PL"/>
        </w:rPr>
        <w:t>7</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w:t>
      </w:r>
      <w:r w:rsidR="00832E5C">
        <w:rPr>
          <w:rFonts w:ascii="Tahoma" w:eastAsia="Times New Roman" w:hAnsi="Tahoma" w:cs="Tahoma"/>
          <w:bCs/>
          <w:lang w:eastAsia="pl-PL"/>
        </w:rPr>
        <w:t>2</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w:t>
      </w:r>
      <w:r w:rsidR="001F02D8">
        <w:rPr>
          <w:rFonts w:ascii="Tahoma" w:eastAsia="Times New Roman" w:hAnsi="Tahoma" w:cs="Tahoma"/>
          <w:lang w:eastAsia="pl-PL"/>
        </w:rPr>
        <w:t>2</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5309B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5309BB" w:rsidRPr="005309BB">
        <w:rPr>
          <w:rFonts w:ascii="Tahoma" w:eastAsia="Times New Roman" w:hAnsi="Tahoma" w:cs="Tahoma"/>
          <w:b/>
          <w:lang w:eastAsia="x-none"/>
        </w:rPr>
        <w:t>Gabrieli Radziszewskiej</w:t>
      </w:r>
      <w:r w:rsidRPr="005309BB">
        <w:rPr>
          <w:rFonts w:ascii="Tahoma" w:eastAsia="Times New Roman" w:hAnsi="Tahoma" w:cs="Tahoma"/>
          <w:b/>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C4747A" w:rsidRPr="00B91500" w:rsidRDefault="00C4747A" w:rsidP="00C4747A">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C4747A" w:rsidRDefault="00C4747A" w:rsidP="00C4747A">
            <w:pPr>
              <w:spacing w:after="0" w:line="240" w:lineRule="auto"/>
              <w:rPr>
                <w:rFonts w:ascii="Tahoma" w:hAnsi="Tahoma" w:cs="Tahoma"/>
                <w:b/>
              </w:rPr>
            </w:pPr>
          </w:p>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1168B">
              <w:rPr>
                <w:rFonts w:ascii="Tahoma" w:eastAsia="Calibri" w:hAnsi="Tahoma" w:cs="Tahoma"/>
              </w:rPr>
              <w:t xml:space="preserve">(Dz. U. </w:t>
            </w:r>
            <w:r w:rsidR="005309BB">
              <w:rPr>
                <w:rFonts w:ascii="Tahoma" w:eastAsia="Calibri" w:hAnsi="Tahoma" w:cs="Tahoma"/>
              </w:rPr>
              <w:t xml:space="preserve">z 2021 r., </w:t>
            </w:r>
            <w:r w:rsidRPr="0061168B">
              <w:rPr>
                <w:rFonts w:ascii="Tahoma" w:eastAsia="Calibri" w:hAnsi="Tahoma" w:cs="Tahoma"/>
              </w:rPr>
              <w:t xml:space="preserve">poz. </w:t>
            </w:r>
            <w:r w:rsidR="005309BB">
              <w:rPr>
                <w:rFonts w:ascii="Tahoma" w:eastAsia="Calibri" w:hAnsi="Tahoma" w:cs="Tahoma"/>
              </w:rPr>
              <w:t>1129</w:t>
            </w:r>
            <w:r w:rsidRPr="0061168B">
              <w:rPr>
                <w:rFonts w:ascii="Tahoma" w:eastAsia="Calibri" w:hAnsi="Tahoma" w:cs="Tahoma"/>
              </w:rPr>
              <w:t xml:space="preserve">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AA5D90" w:rsidRDefault="00F4056D" w:rsidP="00AA5D90">
      <w:pPr>
        <w:spacing w:after="0" w:line="240" w:lineRule="auto"/>
        <w:jc w:val="both"/>
        <w:rPr>
          <w:rFonts w:ascii="Tahoma" w:hAnsi="Tahoma" w:cs="Tahoma"/>
        </w:rPr>
      </w:pPr>
      <w:r w:rsidRPr="0061168B">
        <w:rPr>
          <w:rFonts w:ascii="Tahoma" w:eastAsia="Times New Roman" w:hAnsi="Tahoma" w:cs="Tahoma"/>
          <w:b/>
          <w:bCs/>
          <w:color w:val="000000"/>
          <w:lang w:val="x-none" w:eastAsia="x-none"/>
        </w:rPr>
        <w:t>1.Zamawiający zleca, a wykonawca przyjmuje do wykonania przedsięwzięcie pn.</w:t>
      </w:r>
      <w:r w:rsidR="00AB15EE" w:rsidRPr="00AB15EE">
        <w:rPr>
          <w:rFonts w:ascii="Tahoma" w:hAnsi="Tahoma" w:cs="Tahoma"/>
          <w:b/>
          <w:sz w:val="28"/>
          <w:szCs w:val="28"/>
        </w:rPr>
        <w:t xml:space="preserve"> </w:t>
      </w:r>
      <w:r w:rsidR="00696CD4" w:rsidRPr="008C7F6C">
        <w:rPr>
          <w:rFonts w:ascii="Tahoma" w:eastAsia="Times New Roman" w:hAnsi="Tahoma" w:cs="Tahoma"/>
          <w:b/>
          <w:color w:val="000000"/>
          <w:lang w:eastAsia="x-none"/>
        </w:rPr>
        <w:t>„</w:t>
      </w:r>
      <w:r w:rsidR="00696CD4" w:rsidRPr="00662B8F">
        <w:rPr>
          <w:rFonts w:ascii="Tahoma" w:hAnsi="Tahoma" w:cs="Tahoma"/>
          <w:b/>
        </w:rPr>
        <w:t xml:space="preserve">Przebudowa budynku SUW i budynku pompowni </w:t>
      </w:r>
      <w:r w:rsidR="00CC3565">
        <w:rPr>
          <w:rFonts w:ascii="Tahoma" w:hAnsi="Tahoma" w:cs="Tahoma"/>
          <w:b/>
        </w:rPr>
        <w:t xml:space="preserve">II stopnia </w:t>
      </w:r>
      <w:r w:rsidR="00696CD4" w:rsidRPr="00662B8F">
        <w:rPr>
          <w:rFonts w:ascii="Tahoma" w:hAnsi="Tahoma" w:cs="Tahoma"/>
          <w:b/>
        </w:rPr>
        <w:t>w ramach realizacji projektu pn.: ”Poprawa systemu gospodarki wodnej i kanalizacyjnej w Gminie Bytom Odrzański”</w:t>
      </w:r>
      <w:r w:rsidR="00696CD4">
        <w:rPr>
          <w:rFonts w:ascii="Tahoma" w:hAnsi="Tahoma" w:cs="Tahoma"/>
          <w:b/>
        </w:rPr>
        <w:t xml:space="preserve">, </w:t>
      </w:r>
      <w:r w:rsidR="00696CD4">
        <w:rPr>
          <w:rFonts w:ascii="Tahoma" w:hAnsi="Tahoma" w:cs="Tahoma"/>
        </w:rPr>
        <w:t>obejmująca w </w:t>
      </w:r>
      <w:r w:rsidR="00AA5D90">
        <w:rPr>
          <w:rFonts w:ascii="Tahoma" w:hAnsi="Tahoma" w:cs="Tahoma"/>
        </w:rPr>
        <w:t>szczególności:</w:t>
      </w:r>
    </w:p>
    <w:p w:rsidR="00746659" w:rsidRDefault="00746659" w:rsidP="00746659">
      <w:pPr>
        <w:spacing w:after="0" w:line="240" w:lineRule="auto"/>
        <w:jc w:val="both"/>
        <w:rPr>
          <w:rFonts w:ascii="Tahoma" w:hAnsi="Tahoma" w:cs="Tahoma"/>
        </w:rPr>
      </w:pPr>
      <w:r>
        <w:rPr>
          <w:rFonts w:ascii="Tahoma" w:hAnsi="Tahoma" w:cs="Tahoma"/>
        </w:rPr>
        <w:t>Budynek SUW:</w:t>
      </w:r>
    </w:p>
    <w:p w:rsidR="00746659" w:rsidRDefault="00746659" w:rsidP="00746659">
      <w:pPr>
        <w:spacing w:after="0" w:line="240" w:lineRule="auto"/>
        <w:jc w:val="both"/>
        <w:rPr>
          <w:rFonts w:ascii="Tahoma" w:hAnsi="Tahoma" w:cs="Tahoma"/>
        </w:rPr>
      </w:pPr>
      <w:r>
        <w:rPr>
          <w:rFonts w:ascii="Tahoma" w:hAnsi="Tahoma" w:cs="Tahoma"/>
        </w:rPr>
        <w:t>- rozbiórkę ścian zewnętrznych,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109 cm wypełnienie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opaska odwadniająca wokół budynku,</w:t>
      </w:r>
    </w:p>
    <w:p w:rsidR="00746659" w:rsidRDefault="00746659" w:rsidP="00746659">
      <w:pPr>
        <w:spacing w:after="0" w:line="240" w:lineRule="auto"/>
        <w:jc w:val="both"/>
        <w:rPr>
          <w:rFonts w:ascii="Tahoma" w:hAnsi="Tahoma" w:cs="Tahoma"/>
        </w:rPr>
      </w:pPr>
      <w:r>
        <w:rPr>
          <w:rFonts w:ascii="Tahoma" w:hAnsi="Tahoma" w:cs="Tahoma"/>
        </w:rPr>
        <w:t>Budynek pompowni:</w:t>
      </w:r>
    </w:p>
    <w:p w:rsidR="00746659" w:rsidRDefault="00746659" w:rsidP="00746659">
      <w:pPr>
        <w:spacing w:after="0" w:line="240" w:lineRule="auto"/>
        <w:jc w:val="both"/>
        <w:rPr>
          <w:rFonts w:ascii="Tahoma" w:hAnsi="Tahoma" w:cs="Tahoma"/>
        </w:rPr>
      </w:pPr>
      <w:r>
        <w:rPr>
          <w:rFonts w:ascii="Tahoma" w:hAnsi="Tahoma" w:cs="Tahoma"/>
        </w:rPr>
        <w:t>- posadzki,</w:t>
      </w:r>
    </w:p>
    <w:p w:rsidR="00746659" w:rsidRDefault="00746659" w:rsidP="00746659">
      <w:pPr>
        <w:spacing w:after="0" w:line="240" w:lineRule="auto"/>
        <w:jc w:val="both"/>
        <w:rPr>
          <w:rFonts w:ascii="Tahoma" w:hAnsi="Tahoma" w:cs="Tahoma"/>
        </w:rPr>
      </w:pPr>
      <w:r>
        <w:rPr>
          <w:rFonts w:ascii="Tahoma" w:hAnsi="Tahoma" w:cs="Tahoma"/>
        </w:rPr>
        <w:lastRenderedPageBreak/>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746659" w:rsidRDefault="00746659" w:rsidP="00746659">
      <w:pPr>
        <w:spacing w:after="0" w:line="240" w:lineRule="auto"/>
        <w:jc w:val="both"/>
        <w:rPr>
          <w:rFonts w:ascii="Tahoma" w:hAnsi="Tahoma" w:cs="Tahoma"/>
        </w:rPr>
      </w:pPr>
      <w:r>
        <w:rPr>
          <w:rFonts w:ascii="Tahoma" w:hAnsi="Tahoma" w:cs="Tahoma"/>
        </w:rPr>
        <w:t>- roboty murowe – ściany wewnętrzne,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746659" w:rsidRDefault="00746659" w:rsidP="00746659">
      <w:pPr>
        <w:spacing w:after="0" w:line="240" w:lineRule="auto"/>
        <w:jc w:val="both"/>
        <w:rPr>
          <w:rFonts w:ascii="Tahoma" w:hAnsi="Tahoma" w:cs="Tahoma"/>
        </w:rPr>
      </w:pPr>
      <w:r>
        <w:rPr>
          <w:rFonts w:ascii="Tahoma" w:hAnsi="Tahoma" w:cs="Tahoma"/>
        </w:rPr>
        <w:t>- biały montaż,</w:t>
      </w:r>
    </w:p>
    <w:p w:rsidR="00746659" w:rsidRDefault="00746659" w:rsidP="00746659">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7768AD" w:rsidRDefault="007768AD" w:rsidP="00243644">
      <w:pPr>
        <w:spacing w:after="0" w:line="240" w:lineRule="auto"/>
        <w:jc w:val="both"/>
        <w:rPr>
          <w:rFonts w:ascii="Tahoma" w:hAnsi="Tahoma" w:cs="Tahoma"/>
        </w:rPr>
      </w:pP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budowlany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xml:space="preserve">, które nie były możliwe do przewidzenia w chwili wszczęcia postępowania o udzielenie zamówienia publicznego, w wyniku którego doszło do zawarcia umowy, a które są konieczne do realizacji przedmiotu umowy, będą przyjmowane przez wykonawcę do realizacji na </w:t>
      </w:r>
      <w:r w:rsidRPr="00CC2E66">
        <w:rPr>
          <w:rFonts w:ascii="Tahoma" w:eastAsia="Times New Roman" w:hAnsi="Tahoma" w:cs="Tahoma"/>
          <w:lang w:eastAsia="pl-PL"/>
        </w:rPr>
        <w:t>podstawie</w:t>
      </w:r>
      <w:r w:rsidRPr="0061168B">
        <w:rPr>
          <w:rFonts w:ascii="Tahoma" w:eastAsia="Times New Roman" w:hAnsi="Tahoma" w:cs="Tahoma"/>
          <w:lang w:eastAsia="pl-PL"/>
        </w:rPr>
        <w:t xml:space="preserv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746659" w:rsidRPr="00374982">
        <w:rPr>
          <w:rFonts w:ascii="Tahoma" w:eastAsia="Times New Roman" w:hAnsi="Tahoma" w:cs="Tahoma"/>
          <w:b/>
          <w:lang w:eastAsia="pl-PL"/>
        </w:rPr>
        <w:t>5</w:t>
      </w:r>
      <w:r w:rsidR="00205F6E" w:rsidRPr="00374982">
        <w:rPr>
          <w:rFonts w:ascii="Tahoma" w:eastAsia="Times New Roman" w:hAnsi="Tahoma" w:cs="Tahoma"/>
          <w:b/>
          <w:lang w:eastAsia="pl-PL"/>
        </w:rPr>
        <w:t xml:space="preserve"> m-</w:t>
      </w:r>
      <w:proofErr w:type="spellStart"/>
      <w:r w:rsidR="00205F6E" w:rsidRPr="00374982">
        <w:rPr>
          <w:rFonts w:ascii="Tahoma" w:eastAsia="Times New Roman" w:hAnsi="Tahoma" w:cs="Tahoma"/>
          <w:b/>
          <w:lang w:eastAsia="pl-PL"/>
        </w:rPr>
        <w:t>cy</w:t>
      </w:r>
      <w:proofErr w:type="spellEnd"/>
      <w:r w:rsidR="004630CB" w:rsidRPr="0061168B">
        <w:rPr>
          <w:rFonts w:ascii="Tahoma" w:eastAsia="Times New Roman" w:hAnsi="Tahoma" w:cs="Tahoma"/>
          <w:lang w:eastAsia="pl-PL"/>
        </w:rPr>
        <w:t xml:space="preserve"> od dnia podpisania </w:t>
      </w:r>
      <w:r w:rsidR="00D501F0">
        <w:rPr>
          <w:rFonts w:ascii="Tahoma" w:eastAsia="Times New Roman" w:hAnsi="Tahoma" w:cs="Tahoma"/>
          <w:lang w:eastAsia="pl-PL"/>
        </w:rPr>
        <w:t>umowy</w:t>
      </w:r>
      <w:r w:rsidR="00746659">
        <w:rPr>
          <w:rFonts w:ascii="Tahoma" w:eastAsia="Times New Roman" w:hAnsi="Tahoma" w:cs="Tahoma"/>
          <w:lang w:eastAsia="pl-PL"/>
        </w:rPr>
        <w: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t xml:space="preserve">2.Przekazanie terenu budowy wykonawcy przez zamawiającego, nastąpi w terminie 7 dni licząc od dnia </w:t>
      </w:r>
      <w:r w:rsidR="00BD4A0A" w:rsidRPr="0061168B">
        <w:rPr>
          <w:rFonts w:ascii="Tahoma" w:eastAsia="Times New Roman" w:hAnsi="Tahoma" w:cs="Tahoma"/>
          <w:lang w:eastAsia="pl-PL"/>
        </w:rPr>
        <w:t xml:space="preserve">podpisania umowy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 xml:space="preserve">3.Za dzień wykonania przedmiotu umowy przyjmuje się dzień pisemnego powiadomienia zamawiającego przez wykonawcę o zakończeniu wszystkich robót budowlanych i gotowości do </w:t>
      </w:r>
      <w:r w:rsidRPr="0061168B">
        <w:rPr>
          <w:rFonts w:ascii="Tahoma" w:eastAsia="Tahoma" w:hAnsi="Tahoma" w:cs="Tahoma"/>
          <w:lang w:eastAsia="pl-PL"/>
        </w:rPr>
        <w:lastRenderedPageBreak/>
        <w:t>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4.Zamawiający może zażądać zmiany osoby pełniącej funkcję,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D501F0"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 xml:space="preserve">podpisania </w:t>
      </w:r>
      <w:r w:rsidR="00D501F0">
        <w:rPr>
          <w:rFonts w:ascii="Tahoma" w:eastAsia="Times New Roman" w:hAnsi="Tahoma" w:cs="Tahoma"/>
          <w:lang w:eastAsia="pl-PL"/>
        </w:rPr>
        <w:t>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budowy,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 xml:space="preserve">przedmiotu umowy </w:t>
      </w:r>
      <w:r w:rsidR="00D501F0">
        <w:rPr>
          <w:rFonts w:ascii="Tahoma" w:eastAsia="Times New Roman" w:hAnsi="Tahoma" w:cs="Tahoma"/>
          <w:lang w:eastAsia="pl-PL"/>
        </w:rPr>
        <w:t>w terminie 7 dni od dnia przekazania placu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t xml:space="preserve">g)zabezpieczenia i oznakowanie na własny koszt terenu budowy zgodnie z obowiązującymi przepisami, </w:t>
      </w:r>
    </w:p>
    <w:p w:rsidR="00F4056D"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i</w:t>
      </w:r>
      <w:r w:rsidR="00F4056D" w:rsidRPr="0061168B">
        <w:rPr>
          <w:rFonts w:ascii="Tahoma" w:eastAsia="Times New Roman" w:hAnsi="Tahoma" w:cs="Tahoma"/>
          <w:lang w:eastAsia="pl-PL"/>
        </w:rPr>
        <w:t xml:space="preserve">)uzgadniania z inspektorem nadzoru terminów odbiorów robót zanikających lub ulegających </w:t>
      </w:r>
      <w:r w:rsidR="00F4056D" w:rsidRPr="0061168B">
        <w:rPr>
          <w:rFonts w:ascii="Tahoma" w:eastAsia="Times New Roman" w:hAnsi="Tahoma" w:cs="Tahoma"/>
          <w:lang w:eastAsia="pl-PL"/>
        </w:rPr>
        <w:lastRenderedPageBreak/>
        <w:t xml:space="preserve">zakryciu oraz odbiorów częściowych,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j</w:t>
      </w:r>
      <w:r w:rsidR="00F4056D" w:rsidRPr="0061168B">
        <w:rPr>
          <w:rFonts w:ascii="Tahoma" w:eastAsia="Times New Roman" w:hAnsi="Tahoma" w:cs="Tahoma"/>
          <w:lang w:eastAsia="pl-PL"/>
        </w:rPr>
        <w:t>)przygotowania i zgłoszenia robót budowlanych do odbiorów, uczestniczenia w czynnościach odbiorów,</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E94770"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)uporządkowania terenu budowy po zakończeniu robót i przekazania go zamawiającemu w terminie ustalonym na odbiór końcowy,</w:t>
      </w:r>
      <w:r w:rsidR="002F7A8C">
        <w:rPr>
          <w:rFonts w:ascii="Tahoma" w:eastAsia="Times New Roman" w:hAnsi="Tahoma" w:cs="Tahoma"/>
          <w:lang w:eastAsia="pl-PL"/>
        </w:rPr>
        <w:t xml:space="preserve"> </w:t>
      </w:r>
      <w:r w:rsidR="002F7A8C" w:rsidRPr="00E94770">
        <w:rPr>
          <w:rFonts w:ascii="Tahoma" w:eastAsia="Times New Roman" w:hAnsi="Tahoma" w:cs="Tahoma"/>
          <w:lang w:eastAsia="pl-PL"/>
        </w:rPr>
        <w:t xml:space="preserve">w tym odtworzenie istniejącego zagospodarowania na trasie </w:t>
      </w:r>
      <w:proofErr w:type="spellStart"/>
      <w:r w:rsidR="002F7A8C" w:rsidRPr="00E94770">
        <w:rPr>
          <w:rFonts w:ascii="Tahoma" w:eastAsia="Times New Roman" w:hAnsi="Tahoma" w:cs="Tahoma"/>
          <w:lang w:eastAsia="pl-PL"/>
        </w:rPr>
        <w:t>prowadzionych</w:t>
      </w:r>
      <w:proofErr w:type="spellEnd"/>
      <w:r w:rsidR="002F7A8C" w:rsidRPr="00E94770">
        <w:rPr>
          <w:rFonts w:ascii="Tahoma" w:eastAsia="Times New Roman" w:hAnsi="Tahoma" w:cs="Tahoma"/>
          <w:lang w:eastAsia="pl-PL"/>
        </w:rPr>
        <w:t xml:space="preserve"> robót,</w:t>
      </w:r>
      <w:r w:rsidR="00F4056D" w:rsidRPr="00E94770">
        <w:rPr>
          <w:rFonts w:ascii="Tahoma" w:eastAsia="Times New Roman" w:hAnsi="Tahoma" w:cs="Tahoma"/>
          <w:lang w:eastAsia="pl-PL"/>
        </w:rPr>
        <w:t xml:space="preserve"> </w:t>
      </w:r>
    </w:p>
    <w:p w:rsidR="00C800B2"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C800B2" w:rsidRPr="00E94770">
        <w:rPr>
          <w:rFonts w:ascii="Tahoma" w:eastAsia="Times New Roman" w:hAnsi="Tahoma" w:cs="Tahoma"/>
          <w:lang w:eastAsia="pl-PL"/>
        </w:rPr>
        <w:t>)przygotowania Zamawiającemu wszystkich niezbędnych dokumentów do uzyskania przez Zamawiającego decyzji o pozwoleniu na użytkowanie,</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r</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s</w:t>
      </w:r>
      <w:r w:rsidR="00F4056D" w:rsidRPr="0061168B">
        <w:rPr>
          <w:rFonts w:ascii="Tahoma" w:eastAsia="Times New Roman" w:hAnsi="Tahoma" w:cs="Tahoma"/>
          <w:color w:val="000000"/>
          <w:lang w:eastAsia="pl-PL"/>
        </w:rPr>
        <w:t>)zapewnienia dojazdu do nieruchomości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t</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w</w:t>
      </w:r>
      <w:r w:rsidR="00F4056D" w:rsidRPr="0061168B">
        <w:rPr>
          <w:rFonts w:ascii="Tahoma" w:eastAsia="Times New Roman" w:hAnsi="Tahoma" w:cs="Tahoma"/>
          <w:lang w:eastAsia="pl-PL"/>
        </w:rPr>
        <w:t>)zabezpieczenia i ochrony mienia przed kradzieżą,</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2168A">
        <w:rPr>
          <w:rFonts w:ascii="Tahoma" w:eastAsia="Times New Roman" w:hAnsi="Tahoma" w:cs="Tahoma"/>
          <w:lang w:eastAsia="pl-PL"/>
        </w:rPr>
        <w:t>) zapewnienia obsługi geodezyjnej,</w:t>
      </w:r>
    </w:p>
    <w:p w:rsidR="00F4056D" w:rsidRPr="0061168B" w:rsidRDefault="001370BF"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ź</w:t>
      </w:r>
      <w:r w:rsidR="00F4056D" w:rsidRPr="0061168B">
        <w:rPr>
          <w:rFonts w:ascii="Tahoma" w:eastAsia="Times New Roman" w:hAnsi="Tahoma" w:cs="Tahoma"/>
          <w:lang w:eastAsia="pl-PL"/>
        </w:rPr>
        <w:t>)przestrzegania przepisów przeciwpożarowych,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ż</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A37AD7" w:rsidP="00F4056D">
      <w:pPr>
        <w:tabs>
          <w:tab w:val="left" w:pos="851"/>
        </w:tabs>
        <w:spacing w:after="0" w:line="240" w:lineRule="auto"/>
        <w:jc w:val="both"/>
        <w:rPr>
          <w:rFonts w:ascii="Tahoma" w:eastAsia="Calibri" w:hAnsi="Tahoma" w:cs="Tahoma"/>
        </w:rPr>
      </w:pPr>
      <w:r>
        <w:rPr>
          <w:rFonts w:ascii="Tahoma" w:eastAsia="Calibri" w:hAnsi="Tahoma" w:cs="Tahoma"/>
        </w:rPr>
        <w:t>a</w:t>
      </w:r>
      <w:r w:rsidR="001370BF">
        <w:rPr>
          <w:rFonts w:ascii="Tahoma" w:eastAsia="Calibri" w:hAnsi="Tahoma" w:cs="Tahoma"/>
        </w:rPr>
        <w:t>a</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1370BF">
        <w:rPr>
          <w:rFonts w:ascii="Tahoma" w:eastAsia="Calibri" w:hAnsi="Tahoma" w:cs="Tahoma"/>
        </w:rPr>
        <w:t>b</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proofErr w:type="spellStart"/>
      <w:r>
        <w:rPr>
          <w:rFonts w:ascii="Tahoma" w:eastAsia="Times New Roman" w:hAnsi="Tahoma" w:cs="Tahoma"/>
          <w:lang w:eastAsia="pl-PL"/>
        </w:rPr>
        <w:t>a</w:t>
      </w:r>
      <w:r w:rsidR="001370BF">
        <w:rPr>
          <w:rFonts w:ascii="Tahoma" w:eastAsia="Times New Roman" w:hAnsi="Tahoma" w:cs="Tahoma"/>
          <w:lang w:eastAsia="pl-PL"/>
        </w:rPr>
        <w:t>c</w:t>
      </w:r>
      <w:proofErr w:type="spellEnd"/>
      <w:r>
        <w:rPr>
          <w:rFonts w:ascii="Tahoma" w:eastAsia="Times New Roman" w:hAnsi="Tahoma" w:cs="Tahoma"/>
          <w:lang w:eastAsia="pl-PL"/>
        </w:rPr>
        <w:t>)</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324596" w:rsidRDefault="00324596"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AE5A34">
        <w:rPr>
          <w:rFonts w:ascii="Tahoma" w:eastAsia="Calibri" w:hAnsi="Tahoma" w:cs="Tahoma"/>
          <w:b/>
          <w:bCs/>
          <w:lang w:eastAsia="pl-PL"/>
        </w:rPr>
        <w:t xml:space="preserve">niż </w:t>
      </w:r>
      <w:r w:rsidR="00500971">
        <w:rPr>
          <w:rFonts w:ascii="Tahoma" w:eastAsia="Calibri" w:hAnsi="Tahoma" w:cs="Tahoma"/>
          <w:b/>
          <w:bCs/>
          <w:lang w:eastAsia="pl-PL"/>
        </w:rPr>
        <w:t>5</w:t>
      </w:r>
      <w:r w:rsidR="00F105CA" w:rsidRPr="0061168B">
        <w:rPr>
          <w:rFonts w:ascii="Tahoma" w:eastAsia="Calibri" w:hAnsi="Tahoma" w:cs="Tahoma"/>
          <w:b/>
          <w:bCs/>
          <w:lang w:eastAsia="pl-PL"/>
        </w:rPr>
        <w:t>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8E3B33" w:rsidRDefault="008E3B33"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 Wykonawca dostarczy na teren budowy wszystkie materiały i urządzenia, określone, co do rodzaju, standardu i iloś</w:t>
      </w:r>
      <w:r w:rsidR="00AE5A34">
        <w:rPr>
          <w:rFonts w:ascii="Tahoma" w:eastAsia="Times New Roman" w:hAnsi="Tahoma" w:cs="Tahoma"/>
          <w:lang w:eastAsia="pl-PL"/>
        </w:rPr>
        <w:t>ci w dokumentacji technicznej i </w:t>
      </w:r>
      <w:r w:rsidRPr="0061168B">
        <w:rPr>
          <w:rFonts w:ascii="Tahoma" w:eastAsia="Times New Roman" w:hAnsi="Tahoma" w:cs="Tahoma"/>
          <w:lang w:eastAsia="pl-PL"/>
        </w:rPr>
        <w:t>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xml:space="preserve">, </w:t>
      </w:r>
      <w:r w:rsidRPr="0061168B">
        <w:rPr>
          <w:rFonts w:ascii="Tahoma" w:eastAsia="Times New Roman" w:hAnsi="Tahoma" w:cs="Tahoma"/>
          <w:lang w:eastAsia="pl-PL"/>
        </w:rPr>
        <w:t>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 xml:space="preserve">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w:t>
      </w:r>
      <w:r w:rsidRPr="0061168B">
        <w:rPr>
          <w:rFonts w:ascii="Tahoma" w:eastAsia="Times New Roman" w:hAnsi="Tahoma" w:cs="Tahoma"/>
          <w:lang w:eastAsia="pl-PL"/>
        </w:rPr>
        <w:lastRenderedPageBreak/>
        <w:t>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6.Jeżeli w rezultacie przeprowadzenia badań, o których mowa w ust. 4, okaże się, że zastosowane materiały bądź wykonanie robót jest niezgodne z umową, to koszty tych badań obciążają wykonawcę, jeżeli zaś wyniki badań wykażą, że materiały b</w:t>
      </w:r>
      <w:r w:rsidR="006418AA">
        <w:rPr>
          <w:rFonts w:ascii="Tahoma" w:eastAsia="Times New Roman" w:hAnsi="Tahoma" w:cs="Tahoma"/>
          <w:lang w:eastAsia="pl-PL"/>
        </w:rPr>
        <w:t>ądź wykonanie robót są zgodne z </w:t>
      </w:r>
      <w:r w:rsidRPr="0061168B">
        <w:rPr>
          <w:rFonts w:ascii="Tahoma" w:eastAsia="Times New Roman" w:hAnsi="Tahoma" w:cs="Tahoma"/>
          <w:lang w:eastAsia="pl-PL"/>
        </w:rPr>
        <w:t xml:space="preserve">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F32C0D">
        <w:rPr>
          <w:rFonts w:ascii="Tahoma" w:eastAsia="Times New Roman" w:hAnsi="Tahoma" w:cs="Tahoma"/>
          <w:b/>
          <w:lang w:eastAsia="pl-PL"/>
        </w:rPr>
        <w:t>2</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lastRenderedPageBreak/>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t>
      </w:r>
      <w:r w:rsidR="005E3374" w:rsidRPr="0061168B">
        <w:rPr>
          <w:rFonts w:ascii="Tahoma" w:eastAsia="Times New Roman" w:hAnsi="Tahoma" w:cs="Tahoma"/>
          <w:lang w:eastAsia="pl-PL"/>
        </w:rPr>
        <w:lastRenderedPageBreak/>
        <w:t xml:space="preserve">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lastRenderedPageBreak/>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lastRenderedPageBreak/>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Pr="0061168B">
        <w:rPr>
          <w:rFonts w:ascii="Tahoma" w:eastAsia="Times New Roman" w:hAnsi="Tahoma" w:cs="Tahoma"/>
          <w:b/>
          <w:lang w:eastAsia="pl-PL"/>
        </w:rPr>
        <w:t xml:space="preserve">3 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F52224" w:rsidRDefault="00F4056D" w:rsidP="00F4056D">
      <w:pPr>
        <w:numPr>
          <w:ilvl w:val="12"/>
          <w:numId w:val="0"/>
        </w:numPr>
        <w:spacing w:after="0" w:line="240" w:lineRule="auto"/>
        <w:jc w:val="center"/>
        <w:rPr>
          <w:rFonts w:ascii="Tahoma" w:eastAsia="Times New Roman" w:hAnsi="Tahoma" w:cs="Tahoma"/>
          <w:b/>
          <w:bCs/>
          <w:lang w:eastAsia="pl-PL"/>
        </w:rPr>
      </w:pPr>
      <w:r w:rsidRPr="00F52224">
        <w:rPr>
          <w:rFonts w:ascii="Tahoma" w:eastAsia="Times New Roman" w:hAnsi="Tahoma" w:cs="Tahoma"/>
          <w:b/>
          <w:lang w:eastAsia="pl-PL"/>
        </w:rPr>
        <w:sym w:font="Arial" w:char="00A7"/>
      </w:r>
      <w:r w:rsidRPr="00F52224">
        <w:rPr>
          <w:rFonts w:ascii="Tahoma" w:eastAsia="Times New Roman" w:hAnsi="Tahoma" w:cs="Tahoma"/>
          <w:b/>
          <w:bCs/>
          <w:lang w:eastAsia="pl-PL"/>
        </w:rPr>
        <w:t>1</w:t>
      </w:r>
      <w:r w:rsidR="00CD0330" w:rsidRPr="00F52224">
        <w:rPr>
          <w:rFonts w:ascii="Tahoma" w:eastAsia="Times New Roman" w:hAnsi="Tahoma" w:cs="Tahoma"/>
          <w:b/>
          <w:bCs/>
          <w:lang w:eastAsia="pl-PL"/>
        </w:rPr>
        <w:t>0</w:t>
      </w:r>
    </w:p>
    <w:p w:rsidR="00F4056D" w:rsidRPr="00F52224" w:rsidRDefault="00F4056D" w:rsidP="00F4056D">
      <w:pPr>
        <w:numPr>
          <w:ilvl w:val="12"/>
          <w:numId w:val="0"/>
        </w:numPr>
        <w:spacing w:after="0" w:line="240" w:lineRule="auto"/>
        <w:jc w:val="center"/>
        <w:rPr>
          <w:rFonts w:ascii="Tahoma" w:eastAsia="Times New Roman" w:hAnsi="Tahoma" w:cs="Tahoma"/>
          <w:b/>
          <w:bCs/>
          <w:lang w:eastAsia="pl-PL"/>
        </w:rPr>
      </w:pPr>
      <w:r w:rsidRPr="00F52224">
        <w:rPr>
          <w:rFonts w:ascii="Tahoma" w:eastAsia="Times New Roman" w:hAnsi="Tahoma" w:cs="Tahoma"/>
          <w:b/>
          <w:bCs/>
          <w:lang w:eastAsia="pl-PL"/>
        </w:rPr>
        <w:t xml:space="preserve">WYNAGRODZENIE </w:t>
      </w:r>
    </w:p>
    <w:p w:rsidR="00E803CA" w:rsidRPr="00F52224" w:rsidRDefault="00E803CA" w:rsidP="000836DC">
      <w:pPr>
        <w:spacing w:after="4" w:line="240" w:lineRule="auto"/>
        <w:ind w:right="-8"/>
        <w:jc w:val="both"/>
        <w:rPr>
          <w:rFonts w:ascii="Tahoma" w:eastAsia="Tahoma" w:hAnsi="Tahoma" w:cs="Tahoma"/>
          <w:lang w:eastAsia="pl-PL"/>
        </w:rPr>
      </w:pPr>
      <w:r w:rsidRPr="00F52224">
        <w:rPr>
          <w:rFonts w:ascii="Tahoma" w:eastAsia="Tahoma" w:hAnsi="Tahoma" w:cs="Tahoma"/>
          <w:lang w:eastAsia="pl-PL"/>
        </w:rPr>
        <w:t>1.</w:t>
      </w:r>
      <w:r w:rsidR="00B31E01" w:rsidRPr="00F52224">
        <w:rPr>
          <w:rFonts w:ascii="Tahoma" w:hAnsi="Tahoma" w:cs="Tahoma"/>
        </w:rPr>
        <w:t>Strony ustalają szacunkowe wynagrodzenie Wykonawcy za wykonanie przedmiotu umowy, zgodnie z ofertą Wykonawcy, na kwotę w wysokości netto: ……………… zł netto (słownie: ……………… złotych), wraz z podatkiem ....... % VAT w wysokości  ……………… zł, (słownie: ………………… złotych), co łącznie stanowi kwotę brutto, w wysokości ........................... zł. (słownie: …………….…………… złotych)</w:t>
      </w:r>
      <w:r w:rsidR="00BE11D5" w:rsidRPr="00F52224">
        <w:rPr>
          <w:rFonts w:ascii="Tahoma" w:hAnsi="Tahoma" w:cs="Tahoma"/>
        </w:rPr>
        <w:t>.</w:t>
      </w:r>
      <w:r w:rsidRPr="00F52224">
        <w:rPr>
          <w:rFonts w:ascii="Tahoma" w:eastAsia="Tahoma" w:hAnsi="Tahoma" w:cs="Tahoma"/>
          <w:lang w:eastAsia="pl-PL"/>
        </w:rPr>
        <w:t xml:space="preserve"> </w:t>
      </w:r>
    </w:p>
    <w:p w:rsidR="00BE11D5" w:rsidRPr="00F52224" w:rsidRDefault="00BE11D5" w:rsidP="00BE11D5">
      <w:pPr>
        <w:spacing w:after="0" w:line="240" w:lineRule="auto"/>
        <w:jc w:val="both"/>
        <w:rPr>
          <w:rFonts w:ascii="Tahoma" w:eastAsia="Times New Roman" w:hAnsi="Tahoma" w:cs="Tahoma"/>
          <w:lang w:eastAsia="x-none"/>
        </w:rPr>
      </w:pPr>
      <w:r w:rsidRPr="00F52224">
        <w:rPr>
          <w:rFonts w:ascii="Tahoma" w:eastAsia="Times New Roman" w:hAnsi="Tahoma" w:cs="Tahoma"/>
          <w:lang w:val="x-none" w:eastAsia="x-none"/>
        </w:rPr>
        <w:t>2.Wynagrodzenie za wykonanie, określonego w §1 ust. 1 umowy ma charakter kosztorysowy.</w:t>
      </w:r>
    </w:p>
    <w:p w:rsidR="00D27DDD" w:rsidRPr="00F52224" w:rsidRDefault="00D27DDD" w:rsidP="00BE11D5">
      <w:pPr>
        <w:spacing w:after="0" w:line="240" w:lineRule="auto"/>
        <w:jc w:val="both"/>
        <w:rPr>
          <w:rFonts w:ascii="Tahoma" w:eastAsia="Times New Roman" w:hAnsi="Tahoma" w:cs="Tahoma"/>
          <w:lang w:eastAsia="x-none"/>
        </w:rPr>
      </w:pPr>
      <w:r w:rsidRPr="00F52224">
        <w:rPr>
          <w:rFonts w:ascii="Tahoma" w:eastAsia="Times New Roman" w:hAnsi="Tahoma" w:cs="Tahoma"/>
          <w:lang w:eastAsia="x-none"/>
        </w:rPr>
        <w:t>3.Wynagrodzenie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w:t>
      </w:r>
      <w:r w:rsidR="00BB7963" w:rsidRPr="00F52224">
        <w:rPr>
          <w:rFonts w:ascii="Tahoma" w:eastAsia="Times New Roman" w:hAnsi="Tahoma" w:cs="Tahoma"/>
          <w:lang w:eastAsia="x-none"/>
        </w:rPr>
        <w:t>n</w:t>
      </w:r>
      <w:r w:rsidRPr="00F52224">
        <w:rPr>
          <w:rFonts w:ascii="Tahoma" w:eastAsia="Times New Roman" w:hAnsi="Tahoma" w:cs="Tahoma"/>
          <w:lang w:eastAsia="x-none"/>
        </w:rPr>
        <w:t>tacji technicznej i jest w zakresie przedmiotu umowy (</w:t>
      </w:r>
      <w:proofErr w:type="spellStart"/>
      <w:r w:rsidRPr="00F52224">
        <w:rPr>
          <w:rFonts w:ascii="Tahoma" w:eastAsia="Times New Roman" w:hAnsi="Tahoma" w:cs="Tahoma"/>
          <w:lang w:eastAsia="x-none"/>
        </w:rPr>
        <w:t>koszotrysu</w:t>
      </w:r>
      <w:proofErr w:type="spellEnd"/>
      <w:r w:rsidRPr="00F52224">
        <w:rPr>
          <w:rFonts w:ascii="Tahoma" w:eastAsia="Times New Roman" w:hAnsi="Tahoma" w:cs="Tahoma"/>
          <w:lang w:eastAsia="x-none"/>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w:t>
      </w:r>
      <w:r w:rsidR="00B02317" w:rsidRPr="00F52224">
        <w:rPr>
          <w:rFonts w:ascii="Tahoma" w:eastAsia="Times New Roman" w:hAnsi="Tahoma" w:cs="Tahoma"/>
          <w:lang w:eastAsia="x-none"/>
        </w:rPr>
        <w:t>z</w:t>
      </w:r>
      <w:r w:rsidRPr="00F52224">
        <w:rPr>
          <w:rFonts w:ascii="Tahoma" w:eastAsia="Times New Roman" w:hAnsi="Tahoma" w:cs="Tahoma"/>
          <w:lang w:eastAsia="x-none"/>
        </w:rPr>
        <w:t>estrzegania powyższego obciążają Wykonawcę.</w:t>
      </w:r>
    </w:p>
    <w:p w:rsidR="00D27DDD" w:rsidRPr="00F52224" w:rsidRDefault="00D27DDD" w:rsidP="00BE11D5">
      <w:pPr>
        <w:spacing w:after="0" w:line="240" w:lineRule="auto"/>
        <w:jc w:val="both"/>
        <w:rPr>
          <w:rFonts w:ascii="Tahoma" w:eastAsia="Times New Roman" w:hAnsi="Tahoma" w:cs="Tahoma"/>
          <w:lang w:eastAsia="x-none"/>
        </w:rPr>
      </w:pPr>
      <w:r w:rsidRPr="00F52224">
        <w:rPr>
          <w:rFonts w:ascii="Tahoma" w:eastAsia="Times New Roman" w:hAnsi="Tahoma" w:cs="Tahoma"/>
          <w:lang w:eastAsia="x-none"/>
        </w:rPr>
        <w:t>4.Wynagrodzenie przysługuje tylko za wykonany przedmiot umowy i zawiera wszystkie koszty Wykonawcy związane z realizacją przedmiotu umowy.</w:t>
      </w:r>
    </w:p>
    <w:p w:rsidR="00BB7963" w:rsidRPr="00F52224" w:rsidRDefault="00BB7963" w:rsidP="00BB7963">
      <w:pPr>
        <w:spacing w:after="0" w:line="240" w:lineRule="auto"/>
        <w:jc w:val="both"/>
        <w:rPr>
          <w:rFonts w:ascii="Tahoma" w:eastAsia="Times New Roman" w:hAnsi="Tahoma" w:cs="Tahoma"/>
          <w:lang w:val="x-none" w:eastAsia="x-none"/>
        </w:rPr>
      </w:pPr>
      <w:r w:rsidRPr="00F52224">
        <w:rPr>
          <w:rFonts w:ascii="Tahoma" w:eastAsia="Times New Roman" w:hAnsi="Tahoma" w:cs="Tahoma"/>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BB7963" w:rsidRPr="009D10AF" w:rsidRDefault="00BB7963" w:rsidP="00BE11D5">
      <w:pPr>
        <w:spacing w:after="0" w:line="240" w:lineRule="auto"/>
        <w:jc w:val="both"/>
        <w:rPr>
          <w:rFonts w:ascii="Arial" w:eastAsia="Times New Roman" w:hAnsi="Arial" w:cs="Arial"/>
          <w:sz w:val="24"/>
          <w:szCs w:val="24"/>
          <w:lang w:eastAsia="x-none"/>
        </w:rPr>
      </w:pPr>
    </w:p>
    <w:p w:rsidR="00F4056D" w:rsidRPr="00F52224" w:rsidRDefault="00F4056D" w:rsidP="00F4056D">
      <w:pPr>
        <w:spacing w:after="0" w:line="240" w:lineRule="auto"/>
        <w:jc w:val="center"/>
        <w:rPr>
          <w:rFonts w:ascii="Tahoma" w:eastAsia="Times New Roman" w:hAnsi="Tahoma" w:cs="Tahoma"/>
          <w:b/>
          <w:bCs/>
          <w:lang w:eastAsia="pl-PL"/>
        </w:rPr>
      </w:pPr>
      <w:r w:rsidRPr="00F52224">
        <w:rPr>
          <w:rFonts w:ascii="Tahoma" w:eastAsia="Times New Roman" w:hAnsi="Tahoma" w:cs="Tahoma"/>
          <w:b/>
          <w:lang w:eastAsia="pl-PL"/>
        </w:rPr>
        <w:sym w:font="Arial" w:char="00A7"/>
      </w:r>
      <w:r w:rsidR="00CD0330" w:rsidRPr="00F52224">
        <w:rPr>
          <w:rFonts w:ascii="Tahoma" w:eastAsia="Times New Roman" w:hAnsi="Tahoma" w:cs="Tahoma"/>
          <w:b/>
          <w:bCs/>
          <w:lang w:eastAsia="pl-PL"/>
        </w:rPr>
        <w:t>11</w:t>
      </w:r>
    </w:p>
    <w:p w:rsidR="00F4056D" w:rsidRPr="00F52224" w:rsidRDefault="00F4056D" w:rsidP="00F4056D">
      <w:pPr>
        <w:spacing w:after="0" w:line="240" w:lineRule="auto"/>
        <w:jc w:val="center"/>
        <w:rPr>
          <w:rFonts w:ascii="Tahoma" w:eastAsia="Times New Roman" w:hAnsi="Tahoma" w:cs="Tahoma"/>
          <w:b/>
          <w:bCs/>
          <w:lang w:eastAsia="pl-PL"/>
        </w:rPr>
      </w:pPr>
      <w:r w:rsidRPr="00F52224">
        <w:rPr>
          <w:rFonts w:ascii="Tahoma" w:eastAsia="Times New Roman" w:hAnsi="Tahoma" w:cs="Tahoma"/>
          <w:b/>
          <w:bCs/>
          <w:lang w:eastAsia="pl-PL"/>
        </w:rPr>
        <w:t>ROZLICZENIE I TERMINY PŁATNOŚCI</w:t>
      </w:r>
    </w:p>
    <w:p w:rsidR="00474D88" w:rsidRPr="00474D88" w:rsidRDefault="00474D88" w:rsidP="00474D88">
      <w:pPr>
        <w:autoSpaceDE w:val="0"/>
        <w:autoSpaceDN w:val="0"/>
        <w:adjustRightInd w:val="0"/>
        <w:spacing w:after="0" w:line="240" w:lineRule="auto"/>
        <w:jc w:val="both"/>
        <w:rPr>
          <w:rFonts w:ascii="Tahoma" w:eastAsia="Times New Roman" w:hAnsi="Tahoma" w:cs="Tahoma"/>
          <w:lang w:eastAsia="pl-PL"/>
        </w:rPr>
      </w:pPr>
      <w:r w:rsidRPr="00474D88">
        <w:rPr>
          <w:rFonts w:ascii="Tahoma" w:eastAsia="Times New Roman" w:hAnsi="Tahoma" w:cs="Tahoma"/>
          <w:lang w:eastAsia="pl-PL"/>
        </w:rPr>
        <w:t>1.Wynagrodzenie wykonawcy za należyte wykonanie przedmiotu umowy, zostanie zapłacone, na podstawie faktur częściowych, wystaw</w:t>
      </w:r>
      <w:r w:rsidR="00F52224" w:rsidRPr="00F52224">
        <w:rPr>
          <w:rFonts w:ascii="Tahoma" w:eastAsia="Times New Roman" w:hAnsi="Tahoma" w:cs="Tahoma"/>
          <w:lang w:eastAsia="pl-PL"/>
        </w:rPr>
        <w:t>ianych nie częściej niż 1 raz w </w:t>
      </w:r>
      <w:r w:rsidRPr="00474D88">
        <w:rPr>
          <w:rFonts w:ascii="Tahoma" w:eastAsia="Times New Roman" w:hAnsi="Tahoma" w:cs="Tahoma"/>
          <w:lang w:eastAsia="pl-PL"/>
        </w:rPr>
        <w:t>miesiącu oraz faktury końcowej, wystawianych przez Wykonawcę, po wykonaniu i odbiorze przez zamawiającego przedmiotu umowy.</w:t>
      </w:r>
    </w:p>
    <w:p w:rsidR="00474D88" w:rsidRPr="00474D88" w:rsidRDefault="00474D88" w:rsidP="00474D88">
      <w:pPr>
        <w:widowControl w:val="0"/>
        <w:autoSpaceDE w:val="0"/>
        <w:autoSpaceDN w:val="0"/>
        <w:spacing w:after="0" w:line="240" w:lineRule="auto"/>
        <w:ind w:right="-2"/>
        <w:jc w:val="both"/>
        <w:rPr>
          <w:rFonts w:ascii="Tahoma" w:eastAsia="Calibri" w:hAnsi="Tahoma" w:cs="Tahoma"/>
          <w:lang w:eastAsia="pl-PL"/>
        </w:rPr>
      </w:pPr>
      <w:r w:rsidRPr="00474D88">
        <w:rPr>
          <w:rFonts w:ascii="Tahoma" w:eastAsia="Calibri" w:hAnsi="Tahoma" w:cs="Tahoma"/>
          <w:lang w:eastAsia="pl-PL"/>
        </w:rPr>
        <w:t>2.Rozliczenie wynagrodzenia wykonawcy na podstawie faktur częściowych nie może łącznie przekroczyć 90</w:t>
      </w:r>
      <w:r w:rsidRPr="00474D88">
        <w:rPr>
          <w:rFonts w:ascii="Tahoma" w:eastAsia="Calibri" w:hAnsi="Tahoma" w:cs="Tahoma"/>
          <w:b/>
          <w:bCs/>
          <w:lang w:eastAsia="pl-PL"/>
        </w:rPr>
        <w:t>%</w:t>
      </w:r>
      <w:r w:rsidRPr="00474D88">
        <w:rPr>
          <w:rFonts w:ascii="Tahoma" w:eastAsia="Calibri" w:hAnsi="Tahoma" w:cs="Tahoma"/>
          <w:lang w:eastAsia="pl-PL"/>
        </w:rPr>
        <w:t xml:space="preserve"> całkowitego wynagrodzenia umownego brutto określonego w §10 ust. 1 umowy. </w:t>
      </w:r>
    </w:p>
    <w:p w:rsidR="00474D88" w:rsidRPr="00474D88" w:rsidRDefault="00474D88" w:rsidP="00474D88">
      <w:pPr>
        <w:spacing w:after="0" w:line="240" w:lineRule="auto"/>
        <w:jc w:val="both"/>
        <w:rPr>
          <w:rFonts w:ascii="Tahoma" w:eastAsia="Times New Roman" w:hAnsi="Tahoma" w:cs="Tahoma"/>
          <w:bCs/>
          <w:color w:val="000000"/>
          <w:lang w:eastAsia="pl-PL"/>
        </w:rPr>
      </w:pPr>
      <w:r w:rsidRPr="00474D88">
        <w:rPr>
          <w:rFonts w:ascii="Tahoma" w:eastAsia="Times New Roman" w:hAnsi="Tahoma" w:cs="Tahoma"/>
          <w:lang w:eastAsia="pl-PL"/>
        </w:rPr>
        <w:lastRenderedPageBreak/>
        <w:t xml:space="preserve">3.Podstawę do wystawienia </w:t>
      </w:r>
      <w:r w:rsidRPr="00474D88">
        <w:rPr>
          <w:rFonts w:ascii="Tahoma" w:eastAsia="Times New Roman" w:hAnsi="Tahoma" w:cs="Tahoma"/>
          <w:bCs/>
          <w:lang w:eastAsia="pl-PL"/>
        </w:rPr>
        <w:t xml:space="preserve">faktury częściowej i faktury końcowej, </w:t>
      </w:r>
      <w:r w:rsidRPr="00474D88">
        <w:rPr>
          <w:rFonts w:ascii="Tahoma" w:eastAsia="Times New Roman" w:hAnsi="Tahoma" w:cs="Tahoma"/>
          <w:lang w:eastAsia="pl-PL"/>
        </w:rPr>
        <w:t>stanowić będzie podpisany przez</w:t>
      </w:r>
      <w:r w:rsidRPr="00474D88">
        <w:rPr>
          <w:rFonts w:ascii="Tahoma" w:eastAsia="Times New Roman" w:hAnsi="Tahoma" w:cs="Tahoma"/>
          <w:color w:val="000000"/>
          <w:lang w:eastAsia="pl-PL"/>
        </w:rPr>
        <w:t xml:space="preserve"> zamawiającego </w:t>
      </w:r>
      <w:r w:rsidRPr="00474D88">
        <w:rPr>
          <w:rFonts w:ascii="Tahoma" w:eastAsia="Times New Roman" w:hAnsi="Tahoma" w:cs="Tahoma"/>
          <w:bCs/>
          <w:color w:val="000000"/>
          <w:lang w:eastAsia="pl-PL"/>
        </w:rPr>
        <w:t>protokół odbioru częściowego/końcowego przedmiotu umowy wraz z kosztorysem powykonawczym.</w:t>
      </w:r>
    </w:p>
    <w:p w:rsidR="00474D88" w:rsidRPr="00474D88" w:rsidRDefault="00474D88" w:rsidP="00474D88">
      <w:pPr>
        <w:spacing w:after="0" w:line="240" w:lineRule="auto"/>
        <w:jc w:val="both"/>
        <w:rPr>
          <w:rFonts w:ascii="Tahoma" w:eastAsia="Times New Roman" w:hAnsi="Tahoma" w:cs="Tahoma"/>
          <w:lang w:eastAsia="pl-PL"/>
        </w:rPr>
      </w:pPr>
      <w:r w:rsidRPr="00474D88">
        <w:rPr>
          <w:rFonts w:ascii="Tahoma" w:eastAsia="Calibri" w:hAnsi="Tahoma" w:cs="Tahoma"/>
          <w:lang w:eastAsia="pl-PL"/>
        </w:rPr>
        <w:t>4.W przypadku wykonywania przedmiotu umowy przy pomocy podwykonawców, do faktury wystawionej przez wykonawcę należy załączyć zestawienie należności dla wszystkich podwykonawców wraz z kopiami wystawionych</w:t>
      </w:r>
      <w:r w:rsidRPr="00474D88">
        <w:rPr>
          <w:rFonts w:ascii="Tahoma" w:eastAsia="Times New Roman" w:hAnsi="Tahoma" w:cs="Tahoma"/>
          <w:lang w:eastAsia="pl-PL"/>
        </w:rPr>
        <w:t xml:space="preserve"> </w:t>
      </w:r>
      <w:r w:rsidRPr="00474D88">
        <w:rPr>
          <w:rFonts w:ascii="Tahoma" w:eastAsia="Calibri" w:hAnsi="Tahoma" w:cs="Tahoma"/>
          <w:lang w:eastAsia="pl-PL"/>
        </w:rPr>
        <w:t>przez nich faktur będących podstawą do wystawienia faktury przez wykonawcę - z</w:t>
      </w:r>
      <w:r w:rsidRPr="00474D88">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474D88">
        <w:rPr>
          <w:rFonts w:ascii="Tahoma" w:eastAsia="Times New Roman" w:hAnsi="Tahoma" w:cs="Tahoma"/>
          <w:color w:val="000000"/>
          <w:lang w:eastAsia="pl-PL"/>
        </w:rPr>
        <w:t xml:space="preserve">lub cesję należności na rzecz podwykonawcy. </w:t>
      </w:r>
      <w:r w:rsidRPr="00474D88">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474D88" w:rsidRPr="00474D88" w:rsidRDefault="00474D88" w:rsidP="00474D88">
      <w:pPr>
        <w:spacing w:after="0" w:line="240" w:lineRule="auto"/>
        <w:jc w:val="both"/>
        <w:rPr>
          <w:rFonts w:ascii="Tahoma" w:eastAsia="Times New Roman" w:hAnsi="Tahoma" w:cs="Tahoma"/>
          <w:lang w:eastAsia="pl-PL"/>
        </w:rPr>
      </w:pPr>
      <w:r w:rsidRPr="00474D88">
        <w:rPr>
          <w:rFonts w:ascii="Tahoma" w:eastAsia="Times New Roman" w:hAnsi="Tahoma" w:cs="Tahoma"/>
          <w:color w:val="000000"/>
          <w:lang w:eastAsia="pl-PL"/>
        </w:rPr>
        <w:t xml:space="preserve">Przez </w:t>
      </w:r>
      <w:r w:rsidRPr="00474D88">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474D88" w:rsidRPr="00474D88" w:rsidRDefault="00474D88" w:rsidP="00474D88">
      <w:pPr>
        <w:spacing w:after="0" w:line="240" w:lineRule="auto"/>
        <w:jc w:val="both"/>
        <w:rPr>
          <w:rFonts w:ascii="Tahoma" w:eastAsia="Times New Roman" w:hAnsi="Tahoma" w:cs="Tahoma"/>
          <w:i/>
          <w:lang w:eastAsia="pl-PL"/>
        </w:rPr>
      </w:pPr>
      <w:r w:rsidRPr="00474D88">
        <w:rPr>
          <w:rFonts w:ascii="Tahoma" w:eastAsia="Times New Roman" w:hAnsi="Tahoma" w:cs="Tahoma"/>
          <w:lang w:eastAsia="pl-PL"/>
        </w:rPr>
        <w:t>5.W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rsidR="00474D88" w:rsidRPr="00474D88" w:rsidRDefault="00474D88" w:rsidP="00474D88">
      <w:pPr>
        <w:spacing w:after="0" w:line="240" w:lineRule="auto"/>
        <w:jc w:val="both"/>
        <w:rPr>
          <w:rFonts w:ascii="Tahoma" w:eastAsia="Times New Roman" w:hAnsi="Tahoma" w:cs="Tahoma"/>
          <w:lang w:eastAsia="pl-PL"/>
        </w:rPr>
      </w:pPr>
      <w:r w:rsidRPr="00474D88">
        <w:rPr>
          <w:rFonts w:ascii="Tahoma" w:eastAsia="Times New Roman" w:hAnsi="Tahoma" w:cs="Tahoma"/>
          <w:lang w:eastAsia="pl-PL"/>
        </w:rPr>
        <w:t>6.Wykonawca wystawi fakturę na Nabywcę, adres: Gmina Bytom Odrzański, Rynek 1, 67-115 Bytom Odrzański NIP 925-19-58-691.</w:t>
      </w:r>
    </w:p>
    <w:p w:rsidR="00474D88" w:rsidRPr="00474D88" w:rsidRDefault="00474D88" w:rsidP="00474D88">
      <w:pPr>
        <w:spacing w:after="0" w:line="240" w:lineRule="auto"/>
        <w:jc w:val="both"/>
        <w:rPr>
          <w:rFonts w:ascii="Tahoma" w:eastAsia="Times New Roman" w:hAnsi="Tahoma" w:cs="Tahoma"/>
          <w:lang w:eastAsia="pl-PL"/>
        </w:rPr>
      </w:pPr>
      <w:r w:rsidRPr="00474D88">
        <w:rPr>
          <w:rFonts w:ascii="Tahoma" w:eastAsia="Times New Roman" w:hAnsi="Tahoma" w:cs="Tahoma"/>
          <w:lang w:eastAsia="pl-PL"/>
        </w:rPr>
        <w:t>Istnieje możliwość przesyłania do Zamawiającego ustrukturyzowanych faktur elektronicznych poprzez Platformę Elektronicznego Fakturowania (</w:t>
      </w:r>
      <w:hyperlink r:id="rId23" w:history="1">
        <w:r w:rsidRPr="00474D88">
          <w:rPr>
            <w:rFonts w:ascii="Tahoma" w:eastAsia="Times New Roman" w:hAnsi="Tahoma" w:cs="Tahoma"/>
            <w:color w:val="0000FF"/>
            <w:u w:val="single"/>
            <w:lang w:eastAsia="pl-PL"/>
          </w:rPr>
          <w:t>https://efaktura.gov.pl/</w:t>
        </w:r>
      </w:hyperlink>
      <w:r w:rsidRPr="00474D88">
        <w:rPr>
          <w:rFonts w:ascii="Tahoma" w:eastAsia="Times New Roman" w:hAnsi="Tahoma" w:cs="Tahoma"/>
          <w:lang w:eastAsia="pl-PL"/>
        </w:rPr>
        <w:t>) na adres podawczy PEF: 9251958691.</w:t>
      </w:r>
    </w:p>
    <w:p w:rsidR="00474D88" w:rsidRPr="00474D88" w:rsidRDefault="00474D88" w:rsidP="00474D88">
      <w:pPr>
        <w:spacing w:after="0" w:line="240" w:lineRule="auto"/>
        <w:jc w:val="both"/>
        <w:rPr>
          <w:rFonts w:ascii="Tahoma" w:eastAsia="Times New Roman" w:hAnsi="Tahoma" w:cs="Tahoma"/>
          <w:lang w:eastAsia="pl-PL"/>
        </w:rPr>
      </w:pPr>
      <w:r w:rsidRPr="00474D88">
        <w:rPr>
          <w:rFonts w:ascii="Tahoma" w:eastAsia="Times New Roman" w:hAnsi="Tahoma" w:cs="Tahoma"/>
          <w:lang w:eastAsia="pl-PL"/>
        </w:rPr>
        <w:t xml:space="preserve">7.Zamawiający ma obowiązek zapłaty prawidłowo wystawionej faktury częściowej/końcowej przelewem na rachunek bankowy Wykonawcy Nr ………………………………………….., w terminie </w:t>
      </w:r>
      <w:r w:rsidRPr="00474D88">
        <w:rPr>
          <w:rFonts w:ascii="Tahoma" w:eastAsia="Times New Roman" w:hAnsi="Tahoma" w:cs="Tahoma"/>
          <w:b/>
          <w:lang w:eastAsia="pl-PL"/>
        </w:rPr>
        <w:t>do 30 dni</w:t>
      </w:r>
      <w:r w:rsidRPr="00474D88">
        <w:rPr>
          <w:rFonts w:ascii="Tahoma" w:eastAsia="Times New Roman" w:hAnsi="Tahoma" w:cs="Tahoma"/>
          <w:lang w:eastAsia="pl-PL"/>
        </w:rPr>
        <w:t xml:space="preserve"> licząc, od daty doręczenia </w:t>
      </w:r>
      <w:r w:rsidRPr="00474D88">
        <w:rPr>
          <w:rFonts w:ascii="Tahoma" w:eastAsia="Calibri" w:hAnsi="Tahoma" w:cs="Tahoma"/>
          <w:lang w:eastAsia="pl-PL"/>
        </w:rPr>
        <w:t>prawidłowo wystawionej faktury VAT</w:t>
      </w:r>
      <w:r w:rsidRPr="00474D88">
        <w:rPr>
          <w:rFonts w:ascii="Tahoma" w:eastAsia="Times New Roman" w:hAnsi="Tahoma" w:cs="Tahoma"/>
          <w:lang w:eastAsia="pl-PL"/>
        </w:rPr>
        <w:t xml:space="preserve"> do siedziby zamawiającego.</w:t>
      </w:r>
    </w:p>
    <w:p w:rsidR="00474D88" w:rsidRPr="00474D88" w:rsidRDefault="00474D88" w:rsidP="00474D88">
      <w:pPr>
        <w:widowControl w:val="0"/>
        <w:autoSpaceDE w:val="0"/>
        <w:autoSpaceDN w:val="0"/>
        <w:spacing w:after="0" w:line="240" w:lineRule="auto"/>
        <w:ind w:right="-2"/>
        <w:jc w:val="both"/>
        <w:rPr>
          <w:rFonts w:ascii="Tahoma" w:eastAsia="Calibri" w:hAnsi="Tahoma" w:cs="Tahoma"/>
          <w:lang w:eastAsia="pl-PL"/>
        </w:rPr>
      </w:pPr>
      <w:r w:rsidRPr="00474D88">
        <w:rPr>
          <w:rFonts w:ascii="Tahoma" w:eastAsia="Calibri" w:hAnsi="Tahoma" w:cs="Tahoma"/>
          <w:lang w:eastAsia="pl-PL"/>
        </w:rPr>
        <w:t xml:space="preserve">8.Zapłatę uznaje się za dokonaną w dniu uznania rachunku bankowego zamawiającego. Płatności będą realizowane metodą podzielonej płatności tylko na rachunek bankowy widniejący w dniu realizowania płatności w </w:t>
      </w:r>
      <w:r w:rsidRPr="00474D88">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Pr="00474D88">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Pr="00474D88">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474D88" w:rsidRDefault="00474D88"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D75E71">
      <w:pPr>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w:t>
      </w:r>
      <w:proofErr w:type="spellStart"/>
      <w:r w:rsidR="002F2A8E" w:rsidRPr="002F2A8E">
        <w:rPr>
          <w:rFonts w:ascii="Tahoma" w:hAnsi="Tahoma" w:cs="Tahoma"/>
        </w:rPr>
        <w:t>tj</w:t>
      </w:r>
      <w:proofErr w:type="spellEnd"/>
      <w:r w:rsidR="00D75E71" w:rsidRPr="00D75E71">
        <w:rPr>
          <w:rFonts w:ascii="Tahoma" w:hAnsi="Tahoma" w:cs="Tahoma"/>
        </w:rPr>
        <w:t xml:space="preserve"> </w:t>
      </w:r>
      <w:r w:rsidR="00D75E71" w:rsidRPr="00CB2DDC">
        <w:rPr>
          <w:rFonts w:ascii="Tahoma" w:hAnsi="Tahoma" w:cs="Tahoma"/>
        </w:rPr>
        <w:t>prace fizyczne objęte zakresem zamówienia wskazanym w rozdziale V tj. roboty</w:t>
      </w:r>
      <w:r w:rsidR="00D75E71">
        <w:rPr>
          <w:rFonts w:ascii="Tahoma" w:hAnsi="Tahoma" w:cs="Tahoma"/>
        </w:rPr>
        <w:t xml:space="preserve"> ziemne</w:t>
      </w:r>
      <w:r w:rsidR="00D75E71" w:rsidRPr="002F2A8E">
        <w:rPr>
          <w:rFonts w:ascii="Tahoma" w:hAnsi="Tahoma" w:cs="Tahoma"/>
        </w:rPr>
        <w:t xml:space="preserve">, </w:t>
      </w:r>
      <w:r w:rsidR="00D75E71">
        <w:rPr>
          <w:rFonts w:ascii="Tahoma" w:hAnsi="Tahoma" w:cs="Tahoma"/>
        </w:rPr>
        <w:t xml:space="preserve">roboty montażowe, </w:t>
      </w:r>
      <w:r w:rsidR="00D75E71" w:rsidRPr="002F2A8E">
        <w:rPr>
          <w:rFonts w:ascii="Tahoma" w:hAnsi="Tahoma" w:cs="Tahoma"/>
        </w:rPr>
        <w:t>operatorzy</w:t>
      </w:r>
      <w:r w:rsidR="00D75E71">
        <w:rPr>
          <w:rFonts w:ascii="Tahoma" w:hAnsi="Tahoma" w:cs="Tahoma"/>
        </w:rPr>
        <w:t xml:space="preserve"> maszyn i</w:t>
      </w:r>
      <w:r w:rsidR="00D75E71" w:rsidRPr="002F2A8E">
        <w:rPr>
          <w:rFonts w:ascii="Tahoma" w:hAnsi="Tahoma" w:cs="Tahoma"/>
        </w:rPr>
        <w:t xml:space="preserve"> sprzętu</w:t>
      </w:r>
      <w:r w:rsidR="00D75E71">
        <w:rPr>
          <w:rFonts w:ascii="Tahoma" w:hAnsi="Tahoma" w:cs="Tahoma"/>
        </w:rPr>
        <w:t xml:space="preserve">, </w:t>
      </w:r>
      <w:r w:rsidRPr="002F2A8E">
        <w:rPr>
          <w:rFonts w:ascii="Tahoma" w:eastAsia="Times New Roman" w:hAnsi="Tahoma" w:cs="Tahoma"/>
          <w:lang w:eastAsia="pl-PL"/>
        </w:rPr>
        <w:t>o ile czynności tych nie będą wyko</w:t>
      </w:r>
      <w:r w:rsidRPr="0061168B">
        <w:rPr>
          <w:rFonts w:ascii="Tahoma" w:eastAsia="Times New Roman" w:hAnsi="Tahoma" w:cs="Tahoma"/>
          <w:lang w:eastAsia="pl-PL"/>
        </w:rPr>
        <w:t xml:space="preserve">nywać osobiście osoby samodzielnie prowadzące działalność gospodarczą (właściciel firmy) lub wspólnik spółki osobowej. Osoby wykonujące czynności, o których mowa wyżej, winne być zatrudnione do ich realizacji na podstawie umowy o pracę </w:t>
      </w:r>
      <w:r w:rsidRPr="0061168B">
        <w:rPr>
          <w:rFonts w:ascii="Tahoma" w:eastAsia="Times New Roman" w:hAnsi="Tahoma" w:cs="Tahoma"/>
          <w:lang w:eastAsia="pl-PL"/>
        </w:rPr>
        <w:lastRenderedPageBreak/>
        <w:t>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5"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5"/>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p>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B02317" w:rsidRDefault="00B02317"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B130AD">
        <w:rPr>
          <w:rFonts w:ascii="Tahoma" w:eastAsia="Calibri" w:hAnsi="Tahoma" w:cs="Tahoma"/>
          <w:bCs/>
          <w:lang w:eastAsia="pl-PL"/>
        </w:rPr>
        <w:t>................</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t xml:space="preserve">Przedłużenie terminu wykonania umowy dopuszczalne jest tylko z wcześniejszym przedłużeniem okresu ważności zabezpieczenia należytego wykonania umowy lub wniesieniem nowego </w:t>
      </w:r>
      <w:r w:rsidRPr="0061168B">
        <w:rPr>
          <w:rFonts w:ascii="Tahoma" w:eastAsia="Calibri" w:hAnsi="Tahoma" w:cs="Tahoma"/>
          <w:lang w:eastAsia="pl-PL"/>
        </w:rPr>
        <w:lastRenderedPageBreak/>
        <w:t>zabezpieczenia należytego wykonania umowy na przedłużony termin wykonania zamówienia i 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0 złotych – w przypadku umowy 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5428BD">
        <w:rPr>
          <w:rFonts w:ascii="Tahoma" w:eastAsia="Times New Roman" w:hAnsi="Tahoma" w:cs="Tahoma"/>
          <w:lang w:eastAsia="pl-PL"/>
        </w:rPr>
        <w:t>3</w:t>
      </w:r>
      <w:r w:rsidR="00236232" w:rsidRPr="0061168B">
        <w:rPr>
          <w:rFonts w:ascii="Tahoma" w:eastAsia="Times New Roman" w:hAnsi="Tahoma" w:cs="Tahoma"/>
          <w:lang w:eastAsia="pl-PL"/>
        </w:rPr>
        <w:t>0 % wartości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3.</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0% całkowitego wynagrodzenia umownego brutto określonego w § 10 ust. 1 z zastrzeżeniem, że kara nie obowiązuje, jeżeli odstąpienie od umowy nastąpi z przyczyn, o których mowa w § 1</w:t>
      </w:r>
      <w:r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FB6024" w:rsidP="00FB6024">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36232" w:rsidRPr="0061168B" w:rsidRDefault="00FB6024" w:rsidP="00FB6024">
      <w:pPr>
        <w:tabs>
          <w:tab w:val="num" w:pos="426"/>
        </w:tabs>
        <w:spacing w:after="0" w:line="240" w:lineRule="auto"/>
        <w:jc w:val="both"/>
        <w:rPr>
          <w:rFonts w:ascii="Tahoma" w:eastAsia="Times New Roman" w:hAnsi="Tahoma" w:cs="Tahoma"/>
          <w:strike/>
          <w:color w:val="000000"/>
          <w:lang w:eastAsia="pl-PL"/>
        </w:rPr>
      </w:pPr>
      <w:r w:rsidRPr="0061168B">
        <w:rPr>
          <w:rFonts w:ascii="Tahoma" w:eastAsia="Times New Roman" w:hAnsi="Tahoma" w:cs="Tahoma"/>
          <w:color w:val="000000"/>
          <w:lang w:eastAsia="pl-PL"/>
        </w:rPr>
        <w:t>5.</w:t>
      </w:r>
      <w:r w:rsidR="00236232" w:rsidRPr="0061168B">
        <w:rPr>
          <w:rFonts w:ascii="Tahoma" w:eastAsia="Times New Roman" w:hAnsi="Tahoma" w:cs="Tahoma"/>
          <w:color w:val="000000"/>
          <w:lang w:eastAsia="pl-PL"/>
        </w:rPr>
        <w:t>Strony zastrzegają sobie prawo dochodzenia odszkodowania uzupełniającego jeśli powstała szkoda przewyższy wysokość kar umownych</w:t>
      </w:r>
      <w:r w:rsidR="00F1289C">
        <w:rPr>
          <w:rFonts w:ascii="Tahoma" w:eastAsia="Times New Roman" w:hAnsi="Tahoma" w:cs="Tahoma"/>
          <w:color w:val="000000"/>
          <w:lang w:eastAsia="pl-PL"/>
        </w:rPr>
        <w:t xml:space="preserve">, w szczególności </w:t>
      </w:r>
      <w:r w:rsidR="00922C6B">
        <w:rPr>
          <w:rFonts w:ascii="Tahoma" w:eastAsia="Times New Roman" w:hAnsi="Tahoma" w:cs="Tahoma"/>
          <w:color w:val="000000"/>
          <w:lang w:eastAsia="pl-PL"/>
        </w:rPr>
        <w:t xml:space="preserve">szkoda z winy Wykonawcy, spowodowana utratą dofinansowania uzyskanego przez Zamawiającego na wykonanie przedmiotu umowy, </w:t>
      </w:r>
      <w:proofErr w:type="spellStart"/>
      <w:r w:rsidR="00922C6B">
        <w:rPr>
          <w:rFonts w:ascii="Tahoma" w:eastAsia="Times New Roman" w:hAnsi="Tahoma" w:cs="Tahoma"/>
          <w:color w:val="000000"/>
          <w:lang w:eastAsia="pl-PL"/>
        </w:rPr>
        <w:t>Zamawiajacy</w:t>
      </w:r>
      <w:proofErr w:type="spellEnd"/>
      <w:r w:rsidR="00922C6B">
        <w:rPr>
          <w:rFonts w:ascii="Tahoma" w:eastAsia="Times New Roman" w:hAnsi="Tahoma" w:cs="Tahoma"/>
          <w:color w:val="000000"/>
          <w:lang w:eastAsia="pl-PL"/>
        </w:rPr>
        <w:t xml:space="preserve"> może żądać od Wykonawcy zapłaty kwoty w wysokości równej utraconemu dofinansowaniu uzyskanemu przez Zamawiającego</w:t>
      </w:r>
      <w:r w:rsidR="00236232" w:rsidRPr="0061168B">
        <w:rPr>
          <w:rFonts w:ascii="Tahoma" w:eastAsia="Times New Roman" w:hAnsi="Tahoma" w:cs="Tahoma"/>
          <w:color w:val="000000"/>
          <w:lang w:eastAsia="pl-PL"/>
        </w:rPr>
        <w:t>.</w:t>
      </w:r>
    </w:p>
    <w:p w:rsidR="006F526C" w:rsidRDefault="006F526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umowy lub wykonuje ją nienależycie i pomimo wezwania wykonawcy do podjęcia wykonywania 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2.</w:t>
      </w:r>
      <w:r w:rsidR="00316E3F" w:rsidRPr="0061168B">
        <w:rPr>
          <w:rFonts w:ascii="Tahoma" w:eastAsia="Times New Roman" w:hAnsi="Tahoma" w:cs="Tahoma"/>
          <w:lang w:val="x-none" w:eastAsia="x-none"/>
        </w:rPr>
        <w:t>Dopuszcza się możliwość wprowadzenia rozwiązania zamiennego w stosunku do rozwiązania określonego w dokumentacji projektowej 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konieczności zrealizowania jakiejkolwiek części przedmiotu umowy przy zastosowaniu innych rozwiązań niż wskazane w dokumentacji projektowej,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 xml:space="preserve">W przypadku wprowadzenia </w:t>
      </w:r>
      <w:r w:rsidRPr="00C40D16">
        <w:rPr>
          <w:rFonts w:ascii="Tahoma" w:eastAsia="Times New Roman" w:hAnsi="Tahoma" w:cs="Tahoma"/>
          <w:b/>
          <w:lang w:val="x-none" w:eastAsia="x-none"/>
        </w:rPr>
        <w:t>rozwiązania zamiennego</w:t>
      </w:r>
      <w:r w:rsidRPr="0061168B">
        <w:rPr>
          <w:rFonts w:ascii="Tahoma" w:eastAsia="Times New Roman" w:hAnsi="Tahoma" w:cs="Tahoma"/>
          <w:lang w:val="x-none" w:eastAsia="x-none"/>
        </w:rPr>
        <w:t>,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a)</w:t>
      </w:r>
      <w:r w:rsidR="00316E3F" w:rsidRPr="0061168B">
        <w:rPr>
          <w:rFonts w:ascii="Tahoma" w:eastAsia="Times New Roman" w:hAnsi="Tahoma" w:cs="Tahoma"/>
          <w:lang w:eastAsia="pl-PL"/>
        </w:rPr>
        <w:t xml:space="preserve">jeżeli roboty są tożsame z opisami pozycji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3.Zmiany wysokości wynagrodzenia kosztorysowego (zmniejszenie lub zwiększenie) możliwe jest w przypadku, gdy:</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a) zmiana dotyczy </w:t>
      </w:r>
      <w:r w:rsidRPr="00C40D16">
        <w:rPr>
          <w:rFonts w:ascii="Tahoma" w:eastAsia="Calibri" w:hAnsi="Tahoma" w:cs="Tahoma"/>
          <w:b/>
          <w:lang w:eastAsia="pl-PL"/>
        </w:rPr>
        <w:t>realizacji dodatkowych robót budowlanych</w:t>
      </w:r>
      <w:r>
        <w:rPr>
          <w:rFonts w:ascii="Tahoma" w:eastAsia="Calibri" w:hAnsi="Tahoma" w:cs="Tahoma"/>
          <w:lang w:eastAsia="pl-PL"/>
        </w:rPr>
        <w:t xml:space="preserve"> nieobjętych zamówieniem podstawowym, o ile zostały spełnione łącznie następujące warunki:</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nie może zostać dokonana z powodów ekonomicznych lub technicznych, w szczególności dotyczących zamienności lub interoperacyjności wyposażenia, usług lub instalacji zamówionych w ramach zamówienia podstawowego,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spowodowałaby istotną niedogodność lub znaczne zwiększenie kosztów dla Zamawiającego,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wzrost ceny spowodowany każdą kolejną zmianą nie przekracza 50% wartości pierwotnej umowy</w:t>
      </w:r>
      <w:r w:rsidR="00874B56">
        <w:rPr>
          <w:rFonts w:ascii="Tahoma" w:eastAsia="Calibri" w:hAnsi="Tahoma" w:cs="Tahoma"/>
          <w:lang w:eastAsia="pl-PL"/>
        </w:rPr>
        <w:t>,</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b) łączna wartość zmian jest mniejsza niż progi unijne oraz jest niższa niż 15% wartości pierwotnej umowy,</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993772" w:rsidRPr="0061168B" w:rsidRDefault="00993772" w:rsidP="00993772">
      <w:pPr>
        <w:spacing w:after="0" w:line="240" w:lineRule="auto"/>
        <w:jc w:val="both"/>
        <w:rPr>
          <w:rFonts w:ascii="Tahoma" w:eastAsia="Times New Roman" w:hAnsi="Tahoma" w:cs="Tahoma"/>
          <w:lang w:val="x-none" w:eastAsia="x-none"/>
        </w:rPr>
      </w:pPr>
      <w:r>
        <w:rPr>
          <w:rFonts w:ascii="Tahoma" w:eastAsia="Times New Roman" w:hAnsi="Tahoma" w:cs="Tahoma"/>
          <w:lang w:val="x-none" w:eastAsia="x-none"/>
        </w:rPr>
        <w:t>W</w:t>
      </w:r>
      <w:r>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w:t>
      </w:r>
      <w:r>
        <w:rPr>
          <w:rFonts w:ascii="Tahoma" w:eastAsia="Times New Roman" w:hAnsi="Tahoma" w:cs="Tahoma"/>
          <w:lang w:eastAsia="x-none"/>
        </w:rPr>
        <w:t xml:space="preserve"> zgodnie z ust. 3</w:t>
      </w:r>
      <w:r w:rsidRPr="0061168B">
        <w:rPr>
          <w:rFonts w:ascii="Tahoma" w:eastAsia="Times New Roman" w:hAnsi="Tahoma" w:cs="Tahoma"/>
          <w:lang w:val="x-none" w:eastAsia="x-none"/>
        </w:rPr>
        <w:t>, ich wartość zostanie ustalona wg następujących zasad:</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roboty są tożsame z opisami pozycji w kosztorysie ofertowym, stanowiącym załącznik do umowy, do wyliczenia wysokości wynagrodzenia zostanie przyjęta ich cena jednostkowa określona w kosztorysie ofertowym,</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nie będzie to możliwe ceny jednostkowe zostaną ustalone w oparciu o następujące założenia:</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993772" w:rsidP="006572C5">
      <w:pPr>
        <w:spacing w:after="0" w:line="240" w:lineRule="auto"/>
        <w:jc w:val="both"/>
        <w:rPr>
          <w:rFonts w:ascii="Tahoma" w:eastAsia="Times New Roman" w:hAnsi="Tahoma" w:cs="Tahoma"/>
          <w:lang w:eastAsia="pl-PL"/>
        </w:rPr>
      </w:pPr>
      <w:r>
        <w:rPr>
          <w:rFonts w:ascii="Tahoma" w:eastAsia="Calibri" w:hAnsi="Tahoma" w:cs="Tahoma"/>
          <w:lang w:eastAsia="pl-PL"/>
        </w:rPr>
        <w:t>4</w:t>
      </w:r>
      <w:r w:rsidR="008D4542"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Default="008D4542" w:rsidP="006572C5">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lastRenderedPageBreak/>
        <w:t>a)</w:t>
      </w:r>
      <w:r w:rsidR="00316E3F" w:rsidRPr="00366D23">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sidRPr="00366D23">
        <w:rPr>
          <w:rFonts w:ascii="Tahoma" w:eastAsia="Times New Roman" w:hAnsi="Tahoma" w:cs="Tahoma"/>
          <w:lang w:eastAsia="pl-PL"/>
        </w:rPr>
        <w:t>a wady lub wprowadzenia zmian w </w:t>
      </w:r>
      <w:r w:rsidR="00316E3F" w:rsidRPr="00366D23">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b)stwierdzenia odmiennych od przyjętych w dokumentacji projektowej warunków geologicznych, lub uzbrojenia terenu wymagających wykonania dodatkowych robót – w takim przypadku możliwe jest wydłużenie terminu wykonania zadania maksymalnie o okres niezbędny do wykonania robót dodatkowych,</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c</w:t>
      </w:r>
      <w:r w:rsidRPr="00366D23">
        <w:rPr>
          <w:rFonts w:ascii="Tahoma" w:eastAsia="Times New Roman" w:hAnsi="Tahoma" w:cs="Tahoma"/>
          <w:lang w:eastAsia="pl-PL"/>
        </w:rPr>
        <w:t>)ujawnienia odkrycia archeologicznego, jeżeli okoliczności te mają wpływ na konieczność przerwania realizacji robót,</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d</w:t>
      </w:r>
      <w:r w:rsidRPr="00366D23">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B29BE"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BB29BE">
        <w:rPr>
          <w:rFonts w:ascii="Tahoma" w:eastAsia="Times New Roman" w:hAnsi="Tahoma" w:cs="Tahoma"/>
          <w:lang w:eastAsia="pl-PL"/>
        </w:rPr>
        <w:t>czególnych etapów maksymalnie o </w:t>
      </w:r>
      <w:r w:rsidR="00BB29BE" w:rsidRPr="0061168B">
        <w:rPr>
          <w:rFonts w:ascii="Tahoma" w:eastAsia="Times New Roman" w:hAnsi="Tahoma" w:cs="Tahoma"/>
          <w:lang w:eastAsia="pl-PL"/>
        </w:rPr>
        <w:t xml:space="preserve">okres w jakim ww. okoliczności miały miejsce,  </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B29BE" w:rsidRPr="0061168B">
        <w:rPr>
          <w:rFonts w:ascii="Tahoma" w:eastAsia="Times New Roman" w:hAnsi="Tahoma" w:cs="Tahoma"/>
          <w:lang w:eastAsia="pl-PL"/>
        </w:rPr>
        <w:t xml:space="preserve">)zlecenia wykonania zamiennych lub dodatkowych robót budowlanych, o ile ich wykonanie </w:t>
      </w:r>
      <w:r w:rsidR="00BB29BE" w:rsidRPr="0061168B">
        <w:rPr>
          <w:rFonts w:ascii="Tahoma" w:eastAsia="Verdana,Bold" w:hAnsi="Tahoma" w:cs="Tahoma"/>
          <w:lang w:eastAsia="pl-PL"/>
        </w:rPr>
        <w:t xml:space="preserve">powoduje konieczność przedłużenia terminu wykonania </w:t>
      </w:r>
      <w:r w:rsidR="00BB29BE" w:rsidRPr="0061168B">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rsidR="00316E3F" w:rsidRPr="00366D23" w:rsidRDefault="00C41049" w:rsidP="006572C5">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8D4542" w:rsidRPr="00366D23">
        <w:rPr>
          <w:rFonts w:ascii="Tahoma" w:eastAsia="Times New Roman" w:hAnsi="Tahoma" w:cs="Tahoma"/>
          <w:lang w:eastAsia="pl-PL"/>
        </w:rPr>
        <w:t>)</w:t>
      </w:r>
      <w:r w:rsidR="00316E3F" w:rsidRPr="00366D23">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366D23">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00316E3F" w:rsidRPr="00366D23">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316E3F" w:rsidRDefault="00316E3F" w:rsidP="006572C5">
      <w:pPr>
        <w:spacing w:after="0" w:line="240" w:lineRule="auto"/>
        <w:jc w:val="both"/>
        <w:rPr>
          <w:rFonts w:ascii="Tahoma" w:eastAsia="Times New Roman" w:hAnsi="Tahoma" w:cs="Tahoma"/>
          <w:lang w:eastAsia="pl-PL"/>
        </w:rPr>
      </w:pPr>
      <w:r w:rsidRPr="00366D23">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BB29BE" w:rsidRPr="00366D23" w:rsidRDefault="00BB29BE" w:rsidP="00BB29BE">
      <w:pPr>
        <w:tabs>
          <w:tab w:val="left" w:pos="841"/>
        </w:tabs>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h)wystąpienia szczególnie niesprzyjających warunków atmosferycznych uniemożliwiających prowadzenie robót budowlanych, przeprowadzanie prób i sprawdzeń, dokonywanie odbiorów - przez szczególnie niesprzyjające warunki atmosferyczne rozumie się;</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66D23">
        <w:rPr>
          <w:rFonts w:ascii="Tahoma" w:eastAsia="Times New Roman" w:hAnsi="Tahoma" w:cs="Tahoma"/>
          <w:w w:val="105"/>
          <w:lang w:eastAsia="x-none"/>
        </w:rPr>
        <w:t>a.</w:t>
      </w:r>
      <w:r w:rsidRPr="00366D23">
        <w:rPr>
          <w:rFonts w:ascii="Tahoma" w:eastAsia="Times New Roman" w:hAnsi="Tahoma" w:cs="Tahoma"/>
          <w:w w:val="105"/>
          <w:lang w:val="x-none" w:eastAsia="x-none"/>
        </w:rPr>
        <w:t xml:space="preserve">wystąpienie </w:t>
      </w:r>
      <w:r w:rsidRPr="00366D23">
        <w:rPr>
          <w:rFonts w:ascii="Tahoma" w:eastAsia="Times New Roman" w:hAnsi="Tahoma" w:cs="Tahoma"/>
          <w:lang w:val="x-none" w:eastAsia="x-none"/>
        </w:rPr>
        <w:t>nisk</w:t>
      </w:r>
      <w:proofErr w:type="spellStart"/>
      <w:r w:rsidRPr="00366D23">
        <w:rPr>
          <w:rFonts w:ascii="Tahoma" w:eastAsia="Times New Roman" w:hAnsi="Tahoma" w:cs="Tahoma"/>
          <w:lang w:eastAsia="x-none"/>
        </w:rPr>
        <w:t>iej</w:t>
      </w:r>
      <w:proofErr w:type="spellEnd"/>
      <w:r w:rsidRPr="00366D23">
        <w:rPr>
          <w:rFonts w:ascii="Tahoma" w:eastAsia="Times New Roman" w:hAnsi="Tahoma" w:cs="Tahoma"/>
          <w:lang w:eastAsia="x-none"/>
        </w:rPr>
        <w:t>/wysokiej</w:t>
      </w:r>
      <w:r w:rsidRPr="00366D23">
        <w:rPr>
          <w:rFonts w:ascii="Tahoma" w:eastAsia="Times New Roman" w:hAnsi="Tahoma" w:cs="Tahoma"/>
          <w:lang w:val="x-none" w:eastAsia="x-none"/>
        </w:rPr>
        <w:t xml:space="preserve"> temperatur</w:t>
      </w:r>
      <w:r w:rsidRPr="00366D23">
        <w:rPr>
          <w:rFonts w:ascii="Tahoma" w:eastAsia="Times New Roman" w:hAnsi="Tahoma" w:cs="Tahoma"/>
          <w:lang w:eastAsia="x-none"/>
        </w:rPr>
        <w:t xml:space="preserve">y </w:t>
      </w:r>
      <w:proofErr w:type="spellStart"/>
      <w:r w:rsidRPr="00366D23">
        <w:rPr>
          <w:rFonts w:ascii="Tahoma" w:eastAsia="Times New Roman" w:hAnsi="Tahoma" w:cs="Tahoma"/>
          <w:lang w:eastAsia="x-none"/>
        </w:rPr>
        <w:t>t.j</w:t>
      </w:r>
      <w:proofErr w:type="spellEnd"/>
      <w:r w:rsidRPr="00366D23">
        <w:rPr>
          <w:rFonts w:ascii="Tahoma" w:eastAsia="Times New Roman" w:hAnsi="Tahoma" w:cs="Tahoma"/>
          <w:lang w:eastAsia="x-none"/>
        </w:rPr>
        <w:t xml:space="preserve">. </w:t>
      </w:r>
      <w:r w:rsidRPr="00366D23">
        <w:rPr>
          <w:rFonts w:ascii="Tahoma" w:eastAsia="Times New Roman" w:hAnsi="Tahoma" w:cs="Tahoma"/>
          <w:lang w:val="x-none" w:eastAsia="x-none"/>
        </w:rPr>
        <w:t>wystąpienie temperatury niższej</w:t>
      </w:r>
      <w:r w:rsidRPr="00366D23">
        <w:rPr>
          <w:rFonts w:ascii="Tahoma" w:eastAsia="Times New Roman" w:hAnsi="Tahoma" w:cs="Tahoma"/>
          <w:lang w:eastAsia="x-none"/>
        </w:rPr>
        <w:t>/wyższej</w:t>
      </w:r>
      <w:r w:rsidRPr="00366D23">
        <w:rPr>
          <w:rFonts w:ascii="Tahoma" w:eastAsia="Times New Roman" w:hAnsi="Tahoma" w:cs="Tahoma"/>
          <w:lang w:val="x-none" w:eastAsia="x-none"/>
        </w:rPr>
        <w:t xml:space="preserve"> niż temperatura określona w specyfikacji technicznej wykonania i odbioru robót budowlanych</w:t>
      </w:r>
      <w:r w:rsidRPr="00366D23">
        <w:rPr>
          <w:rFonts w:ascii="Tahoma" w:eastAsia="Times New Roman" w:hAnsi="Tahoma" w:cs="Tahoma"/>
          <w:lang w:eastAsia="x-none"/>
        </w:rPr>
        <w:t>,</w:t>
      </w:r>
      <w:r w:rsidRPr="00366D23">
        <w:rPr>
          <w:rFonts w:ascii="Tahoma" w:eastAsia="Times New Roman" w:hAnsi="Tahoma" w:cs="Tahoma"/>
          <w:lang w:val="x-none" w:eastAsia="x-none"/>
        </w:rPr>
        <w:t xml:space="preserve"> stanowiąc</w:t>
      </w:r>
      <w:r w:rsidRPr="00366D23">
        <w:rPr>
          <w:rFonts w:ascii="Tahoma" w:eastAsia="Times New Roman" w:hAnsi="Tahoma" w:cs="Tahoma"/>
          <w:lang w:eastAsia="x-none"/>
        </w:rPr>
        <w:t>a</w:t>
      </w:r>
      <w:r w:rsidRPr="00366D23">
        <w:rPr>
          <w:rFonts w:ascii="Tahoma" w:eastAsia="Times New Roman" w:hAnsi="Tahoma" w:cs="Tahoma"/>
          <w:lang w:val="x-none" w:eastAsia="x-none"/>
        </w:rPr>
        <w:t xml:space="preserve"> </w:t>
      </w:r>
      <w:r w:rsidRPr="00366D23">
        <w:rPr>
          <w:rFonts w:ascii="Tahoma" w:eastAsia="Times New Roman" w:hAnsi="Tahoma" w:cs="Tahoma"/>
          <w:bCs/>
          <w:lang w:val="x-none" w:eastAsia="x-none"/>
        </w:rPr>
        <w:t>załącznik do umowy</w:t>
      </w:r>
      <w:r w:rsidRPr="00366D23">
        <w:rPr>
          <w:rFonts w:ascii="Tahoma" w:eastAsia="Times New Roman" w:hAnsi="Tahoma" w:cs="Tahoma"/>
          <w:lang w:val="x-none" w:eastAsia="x-none"/>
        </w:rPr>
        <w:t xml:space="preserve"> dla robót, których wykonywanie nie jest dopuszczalne</w:t>
      </w:r>
      <w:r w:rsidRPr="00366D23">
        <w:rPr>
          <w:rFonts w:ascii="Tahoma" w:eastAsia="Times New Roman" w:hAnsi="Tahoma" w:cs="Tahoma"/>
          <w:lang w:eastAsia="x-none"/>
        </w:rPr>
        <w:t xml:space="preserve"> - </w:t>
      </w:r>
      <w:r w:rsidRPr="00366D23">
        <w:rPr>
          <w:rFonts w:ascii="Tahoma" w:eastAsia="Times New Roman" w:hAnsi="Tahoma" w:cs="Tahoma"/>
          <w:w w:val="105"/>
          <w:lang w:val="x-none" w:eastAsia="x-none"/>
        </w:rPr>
        <w:t xml:space="preserve">temperaturę wykonawca ustala w ten sposób, że pomiaru temperatury dokonuje kierownik budowy </w:t>
      </w:r>
      <w:r w:rsidRPr="00366D23">
        <w:rPr>
          <w:rFonts w:ascii="Tahoma" w:eastAsia="Times New Roman" w:hAnsi="Tahoma" w:cs="Tahoma"/>
          <w:lang w:val="x-none" w:eastAsia="x-none"/>
        </w:rPr>
        <w:t>lub kierownik robót o godz. 9:00 w obecności inspektora nadzoru inwestorskiego lub przedstawiciela zamawiającego</w:t>
      </w:r>
      <w:r w:rsidRPr="00366D23">
        <w:rPr>
          <w:rFonts w:ascii="Tahoma" w:eastAsia="Times New Roman" w:hAnsi="Tahoma" w:cs="Tahoma"/>
          <w:lang w:eastAsia="x-none"/>
        </w:rPr>
        <w:t>,</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366D23">
        <w:rPr>
          <w:rFonts w:ascii="Tahoma" w:eastAsia="Times New Roman" w:hAnsi="Tahoma" w:cs="Tahoma"/>
          <w:w w:val="105"/>
          <w:lang w:eastAsia="x-none"/>
        </w:rPr>
        <w:t>b.</w:t>
      </w:r>
      <w:r w:rsidRPr="00366D23">
        <w:rPr>
          <w:rFonts w:ascii="Tahoma" w:eastAsia="Times New Roman" w:hAnsi="Tahoma" w:cs="Tahoma"/>
          <w:w w:val="105"/>
          <w:lang w:val="x-none" w:eastAsia="x-none"/>
        </w:rPr>
        <w:t>opady atmosferyczne deszczu, gdzie średni poziom opadów wynosi nie mniej niż 10 mm/m2 na dobę</w:t>
      </w:r>
      <w:r w:rsidRPr="00366D23">
        <w:rPr>
          <w:rFonts w:ascii="Tahoma" w:eastAsia="Times New Roman" w:hAnsi="Tahoma" w:cs="Tahoma"/>
          <w:w w:val="105"/>
          <w:lang w:eastAsia="x-none"/>
        </w:rPr>
        <w:t xml:space="preserve">, </w:t>
      </w:r>
      <w:r w:rsidRPr="00366D23">
        <w:rPr>
          <w:rFonts w:ascii="Tahoma" w:eastAsia="Times New Roman" w:hAnsi="Tahoma" w:cs="Tahoma"/>
          <w:w w:val="105"/>
          <w:lang w:val="x-none" w:eastAsia="x-none"/>
        </w:rPr>
        <w:t>stwierdzone na podstawie stosownych dokumentów wydanych przez Instytut Meteorologii i Gospodarki Wodnej,</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lastRenderedPageBreak/>
        <w:t>c</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utrzymujące się przez co najmniej </w:t>
      </w:r>
      <w:r w:rsidR="00BB29BE" w:rsidRPr="00366D23">
        <w:rPr>
          <w:rFonts w:ascii="Tahoma" w:eastAsia="Times New Roman" w:hAnsi="Tahoma" w:cs="Tahoma"/>
          <w:w w:val="105"/>
          <w:lang w:eastAsia="x-none"/>
        </w:rPr>
        <w:t>2</w:t>
      </w:r>
      <w:r w:rsidR="00BB29BE" w:rsidRPr="00366D23">
        <w:rPr>
          <w:rFonts w:ascii="Tahoma" w:eastAsia="Times New Roman" w:hAnsi="Tahoma" w:cs="Tahoma"/>
          <w:w w:val="105"/>
          <w:lang w:val="x-none" w:eastAsia="x-none"/>
        </w:rPr>
        <w:t xml:space="preserve"> następujące po sobie</w:t>
      </w:r>
      <w:r w:rsidR="00BB29BE" w:rsidRPr="00366D23">
        <w:rPr>
          <w:rFonts w:ascii="Tahoma" w:eastAsia="Times New Roman" w:hAnsi="Tahoma" w:cs="Tahoma"/>
          <w:w w:val="105"/>
          <w:lang w:eastAsia="x-none"/>
        </w:rPr>
        <w:t xml:space="preserve"> dni </w:t>
      </w:r>
      <w:r w:rsidR="00BB29BE" w:rsidRPr="00366D23">
        <w:rPr>
          <w:rFonts w:ascii="Tahoma" w:eastAsia="Times New Roman" w:hAnsi="Tahoma" w:cs="Tahoma"/>
          <w:w w:val="105"/>
          <w:lang w:val="x-none" w:eastAsia="x-none"/>
        </w:rPr>
        <w:t>opady śniegu, który utrzymuje się</w:t>
      </w:r>
      <w:r w:rsidR="00BB29BE" w:rsidRPr="00366D23">
        <w:rPr>
          <w:rFonts w:ascii="Tahoma" w:eastAsia="Times New Roman" w:hAnsi="Tahoma" w:cs="Tahoma"/>
          <w:w w:val="105"/>
          <w:lang w:eastAsia="x-none"/>
        </w:rPr>
        <w:t xml:space="preserve"> </w:t>
      </w:r>
      <w:r w:rsidR="00BB29BE" w:rsidRPr="00366D23">
        <w:rPr>
          <w:rFonts w:ascii="Tahoma" w:eastAsia="Times New Roman" w:hAnsi="Tahoma" w:cs="Tahoma"/>
          <w:w w:val="105"/>
          <w:lang w:val="x-none" w:eastAsia="x-none"/>
        </w:rPr>
        <w:t>przez ten okres</w:t>
      </w:r>
      <w:r w:rsidR="00BB29BE" w:rsidRPr="00366D23">
        <w:rPr>
          <w:rFonts w:ascii="Tahoma" w:eastAsia="Times New Roman" w:hAnsi="Tahoma" w:cs="Tahoma"/>
          <w:w w:val="105"/>
          <w:lang w:eastAsia="x-none"/>
        </w:rPr>
        <w:t>,</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d</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BB29BE" w:rsidRPr="00366D23" w:rsidRDefault="00BB29BE" w:rsidP="00BB29BE">
      <w:pPr>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O wystąpieniu szczególnie niesprzyjających warunków atmosferycznych wykonawca niezwłocznie</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poinformuje</w:t>
      </w:r>
      <w:r w:rsidRPr="00366D23">
        <w:rPr>
          <w:rFonts w:ascii="Tahoma" w:eastAsia="Times New Roman" w:hAnsi="Tahoma" w:cs="Tahoma"/>
          <w:spacing w:val="-6"/>
          <w:w w:val="105"/>
          <w:lang w:eastAsia="pl-PL"/>
        </w:rPr>
        <w:t xml:space="preserve"> z</w:t>
      </w:r>
      <w:r w:rsidRPr="00366D23">
        <w:rPr>
          <w:rFonts w:ascii="Tahoma" w:eastAsia="Times New Roman" w:hAnsi="Tahoma" w:cs="Tahoma"/>
          <w:w w:val="105"/>
          <w:lang w:eastAsia="pl-PL"/>
        </w:rPr>
        <w:t>amawiającego</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i</w:t>
      </w:r>
      <w:r w:rsidRPr="00366D23">
        <w:rPr>
          <w:rFonts w:ascii="Tahoma" w:eastAsia="Times New Roman" w:hAnsi="Tahoma" w:cs="Tahoma"/>
          <w:spacing w:val="-17"/>
          <w:w w:val="105"/>
          <w:lang w:eastAsia="pl-PL"/>
        </w:rPr>
        <w:t xml:space="preserve"> </w:t>
      </w:r>
      <w:r w:rsidRPr="00366D23">
        <w:rPr>
          <w:rFonts w:ascii="Tahoma" w:eastAsia="Times New Roman" w:hAnsi="Tahoma" w:cs="Tahoma"/>
          <w:w w:val="105"/>
          <w:lang w:eastAsia="pl-PL"/>
        </w:rPr>
        <w:t>dokonuje</w:t>
      </w:r>
      <w:r w:rsidRPr="00366D23">
        <w:rPr>
          <w:rFonts w:ascii="Tahoma" w:eastAsia="Times New Roman" w:hAnsi="Tahoma" w:cs="Tahoma"/>
          <w:spacing w:val="-12"/>
          <w:w w:val="105"/>
          <w:lang w:eastAsia="pl-PL"/>
        </w:rPr>
        <w:t xml:space="preserve"> </w:t>
      </w:r>
      <w:r w:rsidRPr="00366D23">
        <w:rPr>
          <w:rFonts w:ascii="Tahoma" w:eastAsia="Times New Roman" w:hAnsi="Tahoma" w:cs="Tahoma"/>
          <w:w w:val="105"/>
          <w:lang w:eastAsia="pl-PL"/>
        </w:rPr>
        <w:t>wpisu</w:t>
      </w:r>
      <w:r w:rsidRPr="00366D23">
        <w:rPr>
          <w:rFonts w:ascii="Tahoma" w:eastAsia="Times New Roman" w:hAnsi="Tahoma" w:cs="Tahoma"/>
          <w:spacing w:val="-11"/>
          <w:w w:val="105"/>
          <w:lang w:eastAsia="pl-PL"/>
        </w:rPr>
        <w:t xml:space="preserve"> </w:t>
      </w:r>
      <w:r w:rsidRPr="00366D23">
        <w:rPr>
          <w:rFonts w:ascii="Tahoma" w:eastAsia="Times New Roman" w:hAnsi="Tahoma" w:cs="Tahoma"/>
          <w:w w:val="105"/>
          <w:lang w:eastAsia="pl-PL"/>
        </w:rPr>
        <w:t>w</w:t>
      </w:r>
      <w:r w:rsidRPr="00366D23">
        <w:rPr>
          <w:rFonts w:ascii="Tahoma" w:eastAsia="Times New Roman" w:hAnsi="Tahoma" w:cs="Tahoma"/>
          <w:spacing w:val="-23"/>
          <w:w w:val="105"/>
          <w:lang w:eastAsia="pl-PL"/>
        </w:rPr>
        <w:t xml:space="preserve"> </w:t>
      </w:r>
      <w:r w:rsidRPr="00366D23">
        <w:rPr>
          <w:rFonts w:ascii="Tahoma" w:eastAsia="Times New Roman" w:hAnsi="Tahoma" w:cs="Tahoma"/>
          <w:w w:val="105"/>
          <w:lang w:eastAsia="pl-PL"/>
        </w:rPr>
        <w:t>dzienniku</w:t>
      </w:r>
      <w:r w:rsidRPr="00366D23">
        <w:rPr>
          <w:rFonts w:ascii="Tahoma" w:eastAsia="Times New Roman" w:hAnsi="Tahoma" w:cs="Tahoma"/>
          <w:spacing w:val="-3"/>
          <w:w w:val="105"/>
          <w:lang w:eastAsia="pl-PL"/>
        </w:rPr>
        <w:t xml:space="preserve"> </w:t>
      </w:r>
      <w:r w:rsidRPr="00366D23">
        <w:rPr>
          <w:rFonts w:ascii="Tahoma" w:eastAsia="Times New Roman" w:hAnsi="Tahoma" w:cs="Tahoma"/>
          <w:w w:val="105"/>
          <w:lang w:eastAsia="pl-PL"/>
        </w:rPr>
        <w:t>budowy.</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A877F6" w:rsidP="006572C5">
      <w:pPr>
        <w:tabs>
          <w:tab w:val="num" w:pos="435"/>
        </w:tabs>
        <w:spacing w:after="0" w:line="240" w:lineRule="auto"/>
        <w:jc w:val="both"/>
        <w:rPr>
          <w:rFonts w:ascii="Tahoma" w:eastAsia="Tahoma" w:hAnsi="Tahoma" w:cs="Tahoma"/>
          <w:lang w:val="x-none" w:eastAsia="pl-PL"/>
        </w:rPr>
      </w:pPr>
      <w:r>
        <w:rPr>
          <w:rFonts w:ascii="Tahoma" w:eastAsia="Times New Roman" w:hAnsi="Tahoma" w:cs="Tahoma"/>
          <w:lang w:eastAsia="pl-PL"/>
        </w:rPr>
        <w:t>5</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Dopuszcza się możliwość zmiany osoby wskazanej na stanowisko kierownika budowy</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A877F6" w:rsidP="006572C5">
      <w:pPr>
        <w:spacing w:after="0" w:line="240" w:lineRule="auto"/>
        <w:jc w:val="both"/>
        <w:rPr>
          <w:rFonts w:ascii="Tahoma" w:eastAsia="Times New Roman" w:hAnsi="Tahoma" w:cs="Tahoma"/>
          <w:lang w:eastAsia="pl-PL"/>
        </w:rPr>
      </w:pPr>
      <w:r>
        <w:rPr>
          <w:rFonts w:ascii="Tahoma" w:eastAsia="Calibri" w:hAnsi="Tahoma" w:cs="Tahoma"/>
          <w:lang w:eastAsia="pl-PL"/>
        </w:rPr>
        <w:t>6</w:t>
      </w:r>
      <w:r w:rsidR="005802A1"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A877F6" w:rsidP="00715B7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715B74" w:rsidRPr="00715B74">
        <w:rPr>
          <w:rFonts w:ascii="Tahoma" w:eastAsia="Times New Roman" w:hAnsi="Tahoma" w:cs="Tahoma"/>
          <w:lang w:eastAsia="pl-PL"/>
        </w:rPr>
        <w:t>.</w:t>
      </w:r>
      <w:r w:rsidR="00715B74">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sidR="00715B74">
        <w:rPr>
          <w:rFonts w:ascii="Tahoma" w:eastAsia="Times New Roman" w:hAnsi="Tahoma" w:cs="Tahoma"/>
          <w:lang w:eastAsia="pl-PL"/>
        </w:rPr>
        <w:t xml:space="preserve"> postanowień umowy</w:t>
      </w:r>
      <w:r w:rsidR="00A75019">
        <w:rPr>
          <w:rFonts w:ascii="Tahoma" w:eastAsia="Times New Roman" w:hAnsi="Tahoma" w:cs="Tahoma"/>
          <w:lang w:eastAsia="pl-PL"/>
        </w:rPr>
        <w:t>,</w:t>
      </w:r>
      <w:r w:rsidR="00715B74">
        <w:rPr>
          <w:rFonts w:ascii="Tahoma" w:eastAsia="Times New Roman" w:hAnsi="Tahoma" w:cs="Tahoma"/>
          <w:lang w:eastAsia="pl-PL"/>
        </w:rPr>
        <w:t xml:space="preserve"> j</w:t>
      </w:r>
      <w:r w:rsidR="00715B74"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sidR="00715B74">
        <w:rPr>
          <w:rFonts w:ascii="Tahoma" w:eastAsia="Times New Roman" w:hAnsi="Tahoma" w:cs="Tahoma"/>
          <w:lang w:eastAsia="pl-PL"/>
        </w:rPr>
        <w:t>,</w:t>
      </w:r>
      <w:r w:rsidR="00715B74" w:rsidRPr="00715B74">
        <w:rPr>
          <w:rFonts w:ascii="Tahoma" w:eastAsia="Times New Roman" w:hAnsi="Tahoma" w:cs="Tahoma"/>
          <w:lang w:eastAsia="pl-PL"/>
        </w:rPr>
        <w:t xml:space="preserve"> polegającą na zmianie stawki podatku VAT – do tych części zamówienia, do których będzie to uzasadnione w świetle otrzymanej interpretacji indywidualnej (stała zostaje kwota netto, wykonawca wystawi faktur</w:t>
      </w:r>
      <w:r w:rsidR="00715B74">
        <w:rPr>
          <w:rFonts w:ascii="Tahoma" w:eastAsia="Times New Roman" w:hAnsi="Tahoma" w:cs="Tahoma"/>
          <w:lang w:eastAsia="pl-PL"/>
        </w:rPr>
        <w:t>ę</w:t>
      </w:r>
      <w:r w:rsidR="00715B74" w:rsidRPr="00715B74">
        <w:rPr>
          <w:rFonts w:ascii="Tahoma" w:eastAsia="Times New Roman" w:hAnsi="Tahoma" w:cs="Tahoma"/>
          <w:lang w:eastAsia="pl-PL"/>
        </w:rPr>
        <w:t xml:space="preserve"> z właściwym podatkiem VAT).</w:t>
      </w:r>
    </w:p>
    <w:p w:rsidR="00316E3F" w:rsidRPr="0061168B" w:rsidRDefault="00A877F6" w:rsidP="00715B74">
      <w:pPr>
        <w:spacing w:after="0" w:line="240" w:lineRule="auto"/>
        <w:jc w:val="both"/>
        <w:rPr>
          <w:rFonts w:ascii="Tahoma" w:eastAsia="Calibri" w:hAnsi="Tahoma" w:cs="Tahoma"/>
          <w:lang w:eastAsia="pl-PL"/>
        </w:rPr>
      </w:pPr>
      <w:r>
        <w:rPr>
          <w:rFonts w:ascii="Tahoma" w:eastAsia="Calibri" w:hAnsi="Tahoma" w:cs="Tahoma"/>
          <w:lang w:eastAsia="pl-PL"/>
        </w:rPr>
        <w:t>8</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00475B" w:rsidRPr="00993221" w:rsidRDefault="0000475B" w:rsidP="00F4056D">
      <w:pPr>
        <w:tabs>
          <w:tab w:val="num" w:pos="426"/>
        </w:tabs>
        <w:spacing w:after="0" w:line="240" w:lineRule="auto"/>
        <w:jc w:val="both"/>
        <w:rPr>
          <w:rFonts w:ascii="Tahoma" w:eastAsia="Times New Roman" w:hAnsi="Tahoma" w:cs="Tahoma"/>
          <w:b/>
          <w:color w:val="000000"/>
          <w:lang w:eastAsia="pl-PL"/>
        </w:rPr>
      </w:pPr>
      <w:r w:rsidRPr="00993221">
        <w:rPr>
          <w:rFonts w:ascii="Tahoma" w:eastAsia="Times New Roman" w:hAnsi="Tahoma" w:cs="Tahoma"/>
          <w:color w:val="000000"/>
          <w:lang w:eastAsia="pl-PL"/>
        </w:rPr>
        <w:t>4.</w:t>
      </w:r>
      <w:r w:rsidRPr="00993221">
        <w:rPr>
          <w:rStyle w:val="Pogrubienie"/>
          <w:rFonts w:ascii="Tahoma" w:hAnsi="Tahoma" w:cs="Tahoma"/>
          <w:b w:val="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A7060A" w:rsidRPr="00A7060A" w:rsidRDefault="00A7060A" w:rsidP="00A7060A">
      <w:pPr>
        <w:tabs>
          <w:tab w:val="num" w:pos="426"/>
        </w:tabs>
        <w:spacing w:after="0" w:line="240" w:lineRule="auto"/>
        <w:jc w:val="both"/>
        <w:rPr>
          <w:rFonts w:ascii="Tahoma" w:eastAsia="Times New Roman" w:hAnsi="Tahoma" w:cs="Tahoma"/>
          <w:color w:val="000000"/>
          <w:lang w:eastAsia="pl-PL"/>
        </w:rPr>
      </w:pPr>
      <w:r w:rsidRPr="00993221">
        <w:rPr>
          <w:rFonts w:ascii="Tahoma" w:eastAsia="Times New Roman" w:hAnsi="Tahoma" w:cs="Tahoma"/>
          <w:color w:val="000000"/>
          <w:lang w:eastAsia="pl-PL"/>
        </w:rPr>
        <w:t>5.Ewentualne spory wynikłe na tle realizacji niniejszej umowy, które nie zostaną rozwiązane polubownie, strony oddadzą pod rozstrzygnięcie sądu właściwego dla siedziby zamawiającego.</w:t>
      </w:r>
    </w:p>
    <w:p w:rsidR="00F4056D" w:rsidRPr="0061168B" w:rsidRDefault="00A7060A" w:rsidP="00F4056D">
      <w:pPr>
        <w:tabs>
          <w:tab w:val="num" w:pos="426"/>
        </w:tabs>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lastRenderedPageBreak/>
        <w:t>6</w:t>
      </w:r>
      <w:r w:rsidR="00F4056D" w:rsidRPr="0061168B">
        <w:rPr>
          <w:rFonts w:ascii="Tahoma" w:eastAsia="Times New Roman" w:hAnsi="Tahoma" w:cs="Tahoma"/>
          <w:color w:val="000000"/>
          <w:lang w:eastAsia="pl-PL"/>
        </w:rPr>
        <w:t>.Umowę sporządzono w czterech jednobrzmiących egzemplarzach, trzy egzemplarze dla zamawiającego, jeden dla wykonawcy.</w:t>
      </w:r>
    </w:p>
    <w:p w:rsidR="00F4056D" w:rsidRPr="00700714" w:rsidRDefault="00A7060A" w:rsidP="001E4DC5">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1E4DC5" w:rsidRPr="00700714">
        <w:rPr>
          <w:rFonts w:ascii="Tahoma" w:eastAsia="Times New Roman" w:hAnsi="Tahoma" w:cs="Tahoma"/>
          <w:lang w:eastAsia="pl-PL"/>
        </w:rPr>
        <w:t>.W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odpowiednie przepisy prawa, w </w:t>
      </w:r>
      <w:r w:rsidR="001E4DC5" w:rsidRPr="00700714">
        <w:rPr>
          <w:rFonts w:ascii="Tahoma" w:eastAsia="Times New Roman" w:hAnsi="Tahoma" w:cs="Tahoma"/>
          <w:lang w:eastAsia="pl-PL"/>
        </w:rPr>
        <w:t>szczególności przepisy ustawy z dnia 11 września 2019 r. – Prawo zamówień publicznych, 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t>2.Sp</w:t>
      </w:r>
      <w:r w:rsidR="00B158AC">
        <w:rPr>
          <w:rFonts w:ascii="Tahoma" w:eastAsia="Times New Roman" w:hAnsi="Tahoma" w:cs="Tahoma"/>
          <w:lang w:eastAsia="pl-PL"/>
        </w:rPr>
        <w:t>ecyfikacj</w:t>
      </w:r>
      <w:r w:rsidR="00E25638">
        <w:rPr>
          <w:rFonts w:ascii="Tahoma" w:eastAsia="Times New Roman" w:hAnsi="Tahoma" w:cs="Tahoma"/>
          <w:lang w:eastAsia="pl-PL"/>
        </w:rPr>
        <w:t>a</w:t>
      </w:r>
      <w:r w:rsidRPr="004E64E9">
        <w:rPr>
          <w:rFonts w:ascii="Tahoma" w:eastAsia="Times New Roman" w:hAnsi="Tahoma" w:cs="Tahoma"/>
          <w:lang w:eastAsia="pl-PL"/>
        </w:rPr>
        <w:t xml:space="preserve"> techniczn</w:t>
      </w:r>
      <w:r w:rsidR="00E25638">
        <w:rPr>
          <w:rFonts w:ascii="Tahoma" w:eastAsia="Times New Roman" w:hAnsi="Tahoma" w:cs="Tahoma"/>
          <w:lang w:eastAsia="pl-PL"/>
        </w:rPr>
        <w:t>a</w:t>
      </w:r>
      <w:r w:rsidRPr="004E64E9">
        <w:rPr>
          <w:rFonts w:ascii="Tahoma" w:eastAsia="Times New Roman" w:hAnsi="Tahoma" w:cs="Tahoma"/>
          <w:lang w:eastAsia="pl-PL"/>
        </w:rPr>
        <w:t xml:space="preserve">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w:t>
      </w:r>
      <w:r w:rsidR="00C41049">
        <w:rPr>
          <w:rFonts w:ascii="Tahoma" w:eastAsia="Times New Roman" w:hAnsi="Tahoma" w:cs="Tahoma"/>
          <w:lang w:eastAsia="pl-PL"/>
        </w:rPr>
        <w:t xml:space="preserve">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A73DFE"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sectPr w:rsidR="00A73DFE"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DA" w:rsidRDefault="003A65DA" w:rsidP="00BF4B09">
      <w:pPr>
        <w:spacing w:after="0" w:line="240" w:lineRule="auto"/>
      </w:pPr>
      <w:r>
        <w:separator/>
      </w:r>
    </w:p>
  </w:endnote>
  <w:endnote w:type="continuationSeparator" w:id="0">
    <w:p w:rsidR="003A65DA" w:rsidRDefault="003A65DA"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CD" w:rsidRDefault="00E076CD">
    <w:pPr>
      <w:pStyle w:val="Stopka"/>
    </w:pPr>
    <w:r>
      <w:rPr>
        <w:noProof/>
        <w:lang w:val="pl-PL" w:eastAsia="pl-PL"/>
      </w:rPr>
      <w:drawing>
        <wp:inline distT="0" distB="0" distL="0" distR="0" wp14:anchorId="44AF2919" wp14:editId="0EC86DAA">
          <wp:extent cx="5759450" cy="696595"/>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65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DA" w:rsidRDefault="003A65DA" w:rsidP="00BF4B09">
      <w:pPr>
        <w:spacing w:after="0" w:line="240" w:lineRule="auto"/>
      </w:pPr>
      <w:r>
        <w:separator/>
      </w:r>
    </w:p>
  </w:footnote>
  <w:footnote w:type="continuationSeparator" w:id="0">
    <w:p w:rsidR="003A65DA" w:rsidRDefault="003A65DA" w:rsidP="00BF4B09">
      <w:pPr>
        <w:spacing w:after="0" w:line="240" w:lineRule="auto"/>
      </w:pPr>
      <w:r>
        <w:continuationSeparator/>
      </w:r>
    </w:p>
  </w:footnote>
  <w:footnote w:id="1">
    <w:p w:rsidR="00E076CD" w:rsidRDefault="00E076CD">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E076CD" w:rsidRDefault="00E076CD"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sdtContent>
      <w:p w:rsidR="00E076CD" w:rsidRDefault="00E076CD">
        <w:pPr>
          <w:pStyle w:val="Nagwek"/>
          <w:jc w:val="center"/>
        </w:pPr>
        <w:r>
          <w:fldChar w:fldCharType="begin"/>
        </w:r>
        <w:r>
          <w:instrText>PAGE   \* MERGEFORMAT</w:instrText>
        </w:r>
        <w:r>
          <w:fldChar w:fldCharType="separate"/>
        </w:r>
        <w:r w:rsidR="00DA1C22" w:rsidRPr="00DA1C22">
          <w:rPr>
            <w:noProof/>
            <w:lang w:val="pl-PL"/>
          </w:rPr>
          <w:t>49</w:t>
        </w:r>
        <w:r>
          <w:fldChar w:fldCharType="end"/>
        </w:r>
      </w:p>
    </w:sdtContent>
  </w:sdt>
  <w:p w:rsidR="00E076CD" w:rsidRPr="00B56046" w:rsidRDefault="00E076CD">
    <w:pPr>
      <w:pStyle w:val="Nagwek"/>
      <w:rPr>
        <w:lang w:val="pl-PL"/>
      </w:rPr>
    </w:pPr>
    <w:r>
      <w:rPr>
        <w:lang w:val="pl-PL"/>
      </w:rPr>
      <w:t>ZP.271.</w:t>
    </w:r>
    <w:r w:rsidR="00DA1C22">
      <w:rPr>
        <w:lang w:val="pl-PL"/>
      </w:rPr>
      <w:t>5</w:t>
    </w:r>
    <w:r>
      <w:rPr>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6">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93F4C61"/>
    <w:multiLevelType w:val="hybridMultilevel"/>
    <w:tmpl w:val="31E0E82A"/>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A2E98E2">
      <w:start w:val="1"/>
      <w:numFmt w:val="decimal"/>
      <w:lvlText w:val="%2."/>
      <w:lvlJc w:val="left"/>
      <w:pPr>
        <w:tabs>
          <w:tab w:val="num" w:pos="2498"/>
        </w:tabs>
        <w:ind w:left="2498" w:hanging="360"/>
      </w:pPr>
      <w:rPr>
        <w:b w:val="0"/>
        <w:bCs/>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640290"/>
    <w:multiLevelType w:val="hybridMultilevel"/>
    <w:tmpl w:val="F11A1A7E"/>
    <w:lvl w:ilvl="0" w:tplc="D52CA47E">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3">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5">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DE6D85"/>
    <w:multiLevelType w:val="hybridMultilevel"/>
    <w:tmpl w:val="316C4610"/>
    <w:lvl w:ilvl="0" w:tplc="EBB4DBB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0"/>
  </w:num>
  <w:num w:numId="3">
    <w:abstractNumId w:val="11"/>
  </w:num>
  <w:num w:numId="4">
    <w:abstractNumId w:val="40"/>
  </w:num>
  <w:num w:numId="5">
    <w:abstractNumId w:val="41"/>
  </w:num>
  <w:num w:numId="6">
    <w:abstractNumId w:val="1"/>
  </w:num>
  <w:num w:numId="7">
    <w:abstractNumId w:val="0"/>
  </w:num>
  <w:num w:numId="8">
    <w:abstractNumId w:val="7"/>
  </w:num>
  <w:num w:numId="9">
    <w:abstractNumId w:val="5"/>
  </w:num>
  <w:num w:numId="10">
    <w:abstractNumId w:val="34"/>
  </w:num>
  <w:num w:numId="11">
    <w:abstractNumId w:val="17"/>
  </w:num>
  <w:num w:numId="12">
    <w:abstractNumId w:val="31"/>
  </w:num>
  <w:num w:numId="13">
    <w:abstractNumId w:val="35"/>
  </w:num>
  <w:num w:numId="14">
    <w:abstractNumId w:val="2"/>
  </w:num>
  <w:num w:numId="15">
    <w:abstractNumId w:val="3"/>
  </w:num>
  <w:num w:numId="16">
    <w:abstractNumId w:val="20"/>
  </w:num>
  <w:num w:numId="17">
    <w:abstractNumId w:val="33"/>
  </w:num>
  <w:num w:numId="18">
    <w:abstractNumId w:val="22"/>
  </w:num>
  <w:num w:numId="19">
    <w:abstractNumId w:val="28"/>
  </w:num>
  <w:num w:numId="20">
    <w:abstractNumId w:val="39"/>
  </w:num>
  <w:num w:numId="21">
    <w:abstractNumId w:val="45"/>
  </w:num>
  <w:num w:numId="22">
    <w:abstractNumId w:val="38"/>
  </w:num>
  <w:num w:numId="23">
    <w:abstractNumId w:val="6"/>
  </w:num>
  <w:num w:numId="24">
    <w:abstractNumId w:val="16"/>
  </w:num>
  <w:num w:numId="25">
    <w:abstractNumId w:val="24"/>
  </w:num>
  <w:num w:numId="26">
    <w:abstractNumId w:val="29"/>
  </w:num>
  <w:num w:numId="27">
    <w:abstractNumId w:val="18"/>
  </w:num>
  <w:num w:numId="28">
    <w:abstractNumId w:val="19"/>
  </w:num>
  <w:num w:numId="29">
    <w:abstractNumId w:val="15"/>
  </w:num>
  <w:num w:numId="30">
    <w:abstractNumId w:val="37"/>
  </w:num>
  <w:num w:numId="31">
    <w:abstractNumId w:val="9"/>
  </w:num>
  <w:num w:numId="32">
    <w:abstractNumId w:val="43"/>
  </w:num>
  <w:num w:numId="33">
    <w:abstractNumId w:val="25"/>
  </w:num>
  <w:num w:numId="34">
    <w:abstractNumId w:val="27"/>
  </w:num>
  <w:num w:numId="35">
    <w:abstractNumId w:val="42"/>
  </w:num>
  <w:num w:numId="36">
    <w:abstractNumId w:val="14"/>
  </w:num>
  <w:num w:numId="37">
    <w:abstractNumId w:val="32"/>
  </w:num>
  <w:num w:numId="38">
    <w:abstractNumId w:val="13"/>
  </w:num>
  <w:num w:numId="39">
    <w:abstractNumId w:val="4"/>
  </w:num>
  <w:num w:numId="40">
    <w:abstractNumId w:val="26"/>
  </w:num>
  <w:num w:numId="41">
    <w:abstractNumId w:val="23"/>
  </w:num>
  <w:num w:numId="42">
    <w:abstractNumId w:val="21"/>
  </w:num>
  <w:num w:numId="43">
    <w:abstractNumId w:val="30"/>
  </w:num>
  <w:num w:numId="44">
    <w:abstractNumId w:val="12"/>
  </w:num>
  <w:num w:numId="45">
    <w:abstractNumId w:val="36"/>
  </w:num>
  <w:num w:numId="4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75F5"/>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489F"/>
    <w:rsid w:val="00047570"/>
    <w:rsid w:val="000536E5"/>
    <w:rsid w:val="0005452C"/>
    <w:rsid w:val="000546C3"/>
    <w:rsid w:val="00060B49"/>
    <w:rsid w:val="00061065"/>
    <w:rsid w:val="00061DF2"/>
    <w:rsid w:val="000628F6"/>
    <w:rsid w:val="00063E27"/>
    <w:rsid w:val="0006793B"/>
    <w:rsid w:val="00072A7D"/>
    <w:rsid w:val="00074A13"/>
    <w:rsid w:val="000752E8"/>
    <w:rsid w:val="0007746C"/>
    <w:rsid w:val="00081A8B"/>
    <w:rsid w:val="00082286"/>
    <w:rsid w:val="0008353D"/>
    <w:rsid w:val="000836DC"/>
    <w:rsid w:val="00084A15"/>
    <w:rsid w:val="00086D1F"/>
    <w:rsid w:val="0009459F"/>
    <w:rsid w:val="00097D71"/>
    <w:rsid w:val="000A4654"/>
    <w:rsid w:val="000A68E0"/>
    <w:rsid w:val="000A74EB"/>
    <w:rsid w:val="000B3DCA"/>
    <w:rsid w:val="000B50F6"/>
    <w:rsid w:val="000C34A7"/>
    <w:rsid w:val="000C6842"/>
    <w:rsid w:val="000D2C0A"/>
    <w:rsid w:val="000D44D6"/>
    <w:rsid w:val="000D6B06"/>
    <w:rsid w:val="000E3EF9"/>
    <w:rsid w:val="000E7009"/>
    <w:rsid w:val="000E77E6"/>
    <w:rsid w:val="000F4ACC"/>
    <w:rsid w:val="000F6C2B"/>
    <w:rsid w:val="000F7E65"/>
    <w:rsid w:val="001006A6"/>
    <w:rsid w:val="00101FF8"/>
    <w:rsid w:val="00104BE1"/>
    <w:rsid w:val="00107848"/>
    <w:rsid w:val="00107EB9"/>
    <w:rsid w:val="00113D41"/>
    <w:rsid w:val="00114D63"/>
    <w:rsid w:val="00115FAA"/>
    <w:rsid w:val="00116DF1"/>
    <w:rsid w:val="001170B4"/>
    <w:rsid w:val="00123B58"/>
    <w:rsid w:val="001245C7"/>
    <w:rsid w:val="00130465"/>
    <w:rsid w:val="0013052B"/>
    <w:rsid w:val="001370BF"/>
    <w:rsid w:val="00140595"/>
    <w:rsid w:val="00142D0D"/>
    <w:rsid w:val="00151F1C"/>
    <w:rsid w:val="0015341C"/>
    <w:rsid w:val="00156552"/>
    <w:rsid w:val="00156634"/>
    <w:rsid w:val="001578AC"/>
    <w:rsid w:val="00163177"/>
    <w:rsid w:val="00166FB4"/>
    <w:rsid w:val="00167544"/>
    <w:rsid w:val="00175786"/>
    <w:rsid w:val="00175E14"/>
    <w:rsid w:val="00176C37"/>
    <w:rsid w:val="00181D2C"/>
    <w:rsid w:val="001827CD"/>
    <w:rsid w:val="001843E1"/>
    <w:rsid w:val="0018742E"/>
    <w:rsid w:val="001930F4"/>
    <w:rsid w:val="0019400A"/>
    <w:rsid w:val="00196B7E"/>
    <w:rsid w:val="001A7490"/>
    <w:rsid w:val="001A7FB4"/>
    <w:rsid w:val="001B1325"/>
    <w:rsid w:val="001B13AB"/>
    <w:rsid w:val="001B66AF"/>
    <w:rsid w:val="001B6EF4"/>
    <w:rsid w:val="001B7121"/>
    <w:rsid w:val="001B73C6"/>
    <w:rsid w:val="001C0A71"/>
    <w:rsid w:val="001C1848"/>
    <w:rsid w:val="001C4B5D"/>
    <w:rsid w:val="001D4A55"/>
    <w:rsid w:val="001D5579"/>
    <w:rsid w:val="001E4DC5"/>
    <w:rsid w:val="001E532B"/>
    <w:rsid w:val="001E6D09"/>
    <w:rsid w:val="001F02D8"/>
    <w:rsid w:val="001F2F91"/>
    <w:rsid w:val="001F4C1E"/>
    <w:rsid w:val="001F4EE6"/>
    <w:rsid w:val="001F6B01"/>
    <w:rsid w:val="0020216C"/>
    <w:rsid w:val="0020401E"/>
    <w:rsid w:val="00205F6E"/>
    <w:rsid w:val="00211068"/>
    <w:rsid w:val="00211B57"/>
    <w:rsid w:val="00212241"/>
    <w:rsid w:val="002132CD"/>
    <w:rsid w:val="00217F16"/>
    <w:rsid w:val="00220150"/>
    <w:rsid w:val="00220BD4"/>
    <w:rsid w:val="00220DEC"/>
    <w:rsid w:val="0022635D"/>
    <w:rsid w:val="0023086B"/>
    <w:rsid w:val="002315B4"/>
    <w:rsid w:val="00236039"/>
    <w:rsid w:val="00236232"/>
    <w:rsid w:val="00240F96"/>
    <w:rsid w:val="00242F3B"/>
    <w:rsid w:val="00243644"/>
    <w:rsid w:val="002448B4"/>
    <w:rsid w:val="00245319"/>
    <w:rsid w:val="002461D2"/>
    <w:rsid w:val="00247DEC"/>
    <w:rsid w:val="00247FD6"/>
    <w:rsid w:val="002516B3"/>
    <w:rsid w:val="00252953"/>
    <w:rsid w:val="002555E3"/>
    <w:rsid w:val="002578CA"/>
    <w:rsid w:val="002639FC"/>
    <w:rsid w:val="00267BB8"/>
    <w:rsid w:val="00273FAF"/>
    <w:rsid w:val="0027504A"/>
    <w:rsid w:val="00275F61"/>
    <w:rsid w:val="002807E1"/>
    <w:rsid w:val="0028674B"/>
    <w:rsid w:val="002872DC"/>
    <w:rsid w:val="00287473"/>
    <w:rsid w:val="002942DE"/>
    <w:rsid w:val="00296540"/>
    <w:rsid w:val="002A0884"/>
    <w:rsid w:val="002A1249"/>
    <w:rsid w:val="002A1569"/>
    <w:rsid w:val="002A16A8"/>
    <w:rsid w:val="002A19F8"/>
    <w:rsid w:val="002A6D0A"/>
    <w:rsid w:val="002A73F3"/>
    <w:rsid w:val="002B3F87"/>
    <w:rsid w:val="002B4A24"/>
    <w:rsid w:val="002C098E"/>
    <w:rsid w:val="002C09E9"/>
    <w:rsid w:val="002C5069"/>
    <w:rsid w:val="002D2FF5"/>
    <w:rsid w:val="002D690A"/>
    <w:rsid w:val="002E1B30"/>
    <w:rsid w:val="002E36D2"/>
    <w:rsid w:val="002E381F"/>
    <w:rsid w:val="002E55AC"/>
    <w:rsid w:val="002E5903"/>
    <w:rsid w:val="002E65B5"/>
    <w:rsid w:val="002E7503"/>
    <w:rsid w:val="002E79B3"/>
    <w:rsid w:val="002F191E"/>
    <w:rsid w:val="002F2A8E"/>
    <w:rsid w:val="002F5A00"/>
    <w:rsid w:val="002F65A6"/>
    <w:rsid w:val="002F7A8C"/>
    <w:rsid w:val="00304F0A"/>
    <w:rsid w:val="003051E0"/>
    <w:rsid w:val="0031015A"/>
    <w:rsid w:val="00311844"/>
    <w:rsid w:val="003140E4"/>
    <w:rsid w:val="00314DE2"/>
    <w:rsid w:val="0031509C"/>
    <w:rsid w:val="0031697F"/>
    <w:rsid w:val="00316E3F"/>
    <w:rsid w:val="00321322"/>
    <w:rsid w:val="00322BFB"/>
    <w:rsid w:val="00324596"/>
    <w:rsid w:val="0032534B"/>
    <w:rsid w:val="00331D30"/>
    <w:rsid w:val="00335767"/>
    <w:rsid w:val="00341A55"/>
    <w:rsid w:val="0034726F"/>
    <w:rsid w:val="00347DFD"/>
    <w:rsid w:val="00347EAC"/>
    <w:rsid w:val="00347F99"/>
    <w:rsid w:val="00354F65"/>
    <w:rsid w:val="003561C1"/>
    <w:rsid w:val="0035706D"/>
    <w:rsid w:val="00357444"/>
    <w:rsid w:val="0036397F"/>
    <w:rsid w:val="00366A0C"/>
    <w:rsid w:val="00366D23"/>
    <w:rsid w:val="003677CD"/>
    <w:rsid w:val="00374982"/>
    <w:rsid w:val="00374B2B"/>
    <w:rsid w:val="003755C5"/>
    <w:rsid w:val="00381C31"/>
    <w:rsid w:val="00382679"/>
    <w:rsid w:val="00382707"/>
    <w:rsid w:val="00383BA7"/>
    <w:rsid w:val="003850B7"/>
    <w:rsid w:val="00386D02"/>
    <w:rsid w:val="00391271"/>
    <w:rsid w:val="00397D91"/>
    <w:rsid w:val="003A04CD"/>
    <w:rsid w:val="003A4B28"/>
    <w:rsid w:val="003A5681"/>
    <w:rsid w:val="003A65DA"/>
    <w:rsid w:val="003B1054"/>
    <w:rsid w:val="003B6B2E"/>
    <w:rsid w:val="003B6B95"/>
    <w:rsid w:val="003B78CA"/>
    <w:rsid w:val="003C7992"/>
    <w:rsid w:val="003C7A4E"/>
    <w:rsid w:val="003D0194"/>
    <w:rsid w:val="003D6202"/>
    <w:rsid w:val="003E0305"/>
    <w:rsid w:val="003E0AFB"/>
    <w:rsid w:val="003E3D66"/>
    <w:rsid w:val="003E46A4"/>
    <w:rsid w:val="003E5202"/>
    <w:rsid w:val="003E6F37"/>
    <w:rsid w:val="003F0362"/>
    <w:rsid w:val="003F2304"/>
    <w:rsid w:val="003F2F5D"/>
    <w:rsid w:val="003F331F"/>
    <w:rsid w:val="003F3E46"/>
    <w:rsid w:val="0040190D"/>
    <w:rsid w:val="00402E23"/>
    <w:rsid w:val="0040459A"/>
    <w:rsid w:val="0041465E"/>
    <w:rsid w:val="004170B9"/>
    <w:rsid w:val="00417545"/>
    <w:rsid w:val="00421CF4"/>
    <w:rsid w:val="00423A57"/>
    <w:rsid w:val="00423AF7"/>
    <w:rsid w:val="00424D77"/>
    <w:rsid w:val="004312AD"/>
    <w:rsid w:val="00432A24"/>
    <w:rsid w:val="00442804"/>
    <w:rsid w:val="00444000"/>
    <w:rsid w:val="00455541"/>
    <w:rsid w:val="00456418"/>
    <w:rsid w:val="00457DDF"/>
    <w:rsid w:val="00461B5E"/>
    <w:rsid w:val="004630CB"/>
    <w:rsid w:val="00466D98"/>
    <w:rsid w:val="00473DB5"/>
    <w:rsid w:val="00474D88"/>
    <w:rsid w:val="004765EA"/>
    <w:rsid w:val="00480DA6"/>
    <w:rsid w:val="00482025"/>
    <w:rsid w:val="0048279C"/>
    <w:rsid w:val="00482BF6"/>
    <w:rsid w:val="00486629"/>
    <w:rsid w:val="0049069E"/>
    <w:rsid w:val="0049102B"/>
    <w:rsid w:val="00491684"/>
    <w:rsid w:val="004A201E"/>
    <w:rsid w:val="004B2E5F"/>
    <w:rsid w:val="004B3D04"/>
    <w:rsid w:val="004B513E"/>
    <w:rsid w:val="004B61A1"/>
    <w:rsid w:val="004C2505"/>
    <w:rsid w:val="004C2675"/>
    <w:rsid w:val="004C412D"/>
    <w:rsid w:val="004C438B"/>
    <w:rsid w:val="004C67CA"/>
    <w:rsid w:val="004C7293"/>
    <w:rsid w:val="004D10A2"/>
    <w:rsid w:val="004D1A0D"/>
    <w:rsid w:val="004D35CF"/>
    <w:rsid w:val="004D3D65"/>
    <w:rsid w:val="004E3502"/>
    <w:rsid w:val="004E54CE"/>
    <w:rsid w:val="004E64E9"/>
    <w:rsid w:val="004F0695"/>
    <w:rsid w:val="004F39E2"/>
    <w:rsid w:val="004F7527"/>
    <w:rsid w:val="00500971"/>
    <w:rsid w:val="00500D30"/>
    <w:rsid w:val="00502900"/>
    <w:rsid w:val="0050671E"/>
    <w:rsid w:val="005108D1"/>
    <w:rsid w:val="00512B42"/>
    <w:rsid w:val="005147FD"/>
    <w:rsid w:val="0051675D"/>
    <w:rsid w:val="00517F32"/>
    <w:rsid w:val="00520426"/>
    <w:rsid w:val="005205F7"/>
    <w:rsid w:val="005210AA"/>
    <w:rsid w:val="00524400"/>
    <w:rsid w:val="005254D1"/>
    <w:rsid w:val="00525A66"/>
    <w:rsid w:val="00525E02"/>
    <w:rsid w:val="0052732F"/>
    <w:rsid w:val="005309B3"/>
    <w:rsid w:val="005309BB"/>
    <w:rsid w:val="00530FE4"/>
    <w:rsid w:val="0053246F"/>
    <w:rsid w:val="00532ADE"/>
    <w:rsid w:val="00532DEA"/>
    <w:rsid w:val="00536900"/>
    <w:rsid w:val="0053701A"/>
    <w:rsid w:val="00540E07"/>
    <w:rsid w:val="005428BD"/>
    <w:rsid w:val="005470C8"/>
    <w:rsid w:val="0054721D"/>
    <w:rsid w:val="00551878"/>
    <w:rsid w:val="00554A3D"/>
    <w:rsid w:val="00555F6D"/>
    <w:rsid w:val="0055713C"/>
    <w:rsid w:val="0056004E"/>
    <w:rsid w:val="00562293"/>
    <w:rsid w:val="0056535B"/>
    <w:rsid w:val="0056740B"/>
    <w:rsid w:val="005741C1"/>
    <w:rsid w:val="005748DB"/>
    <w:rsid w:val="00577435"/>
    <w:rsid w:val="005802A1"/>
    <w:rsid w:val="00581844"/>
    <w:rsid w:val="00583013"/>
    <w:rsid w:val="0058458D"/>
    <w:rsid w:val="00590830"/>
    <w:rsid w:val="005947C1"/>
    <w:rsid w:val="00595242"/>
    <w:rsid w:val="00597394"/>
    <w:rsid w:val="00597AEF"/>
    <w:rsid w:val="005A1EE9"/>
    <w:rsid w:val="005A398E"/>
    <w:rsid w:val="005B0450"/>
    <w:rsid w:val="005B3014"/>
    <w:rsid w:val="005B34C2"/>
    <w:rsid w:val="005B6185"/>
    <w:rsid w:val="005B71DE"/>
    <w:rsid w:val="005C00EC"/>
    <w:rsid w:val="005C06D6"/>
    <w:rsid w:val="005C2787"/>
    <w:rsid w:val="005D0461"/>
    <w:rsid w:val="005D089F"/>
    <w:rsid w:val="005E00E1"/>
    <w:rsid w:val="005E3374"/>
    <w:rsid w:val="005E4C41"/>
    <w:rsid w:val="005E7528"/>
    <w:rsid w:val="005F30F7"/>
    <w:rsid w:val="005F6143"/>
    <w:rsid w:val="00601310"/>
    <w:rsid w:val="00610221"/>
    <w:rsid w:val="0061168B"/>
    <w:rsid w:val="00613094"/>
    <w:rsid w:val="00613915"/>
    <w:rsid w:val="0062131E"/>
    <w:rsid w:val="0062168A"/>
    <w:rsid w:val="00622037"/>
    <w:rsid w:val="006230CB"/>
    <w:rsid w:val="00623212"/>
    <w:rsid w:val="0062377F"/>
    <w:rsid w:val="00630815"/>
    <w:rsid w:val="00631F9D"/>
    <w:rsid w:val="00632263"/>
    <w:rsid w:val="00632E89"/>
    <w:rsid w:val="006365E5"/>
    <w:rsid w:val="00641569"/>
    <w:rsid w:val="006418AA"/>
    <w:rsid w:val="00642E4E"/>
    <w:rsid w:val="00644830"/>
    <w:rsid w:val="00645894"/>
    <w:rsid w:val="00647516"/>
    <w:rsid w:val="00650163"/>
    <w:rsid w:val="00650D0C"/>
    <w:rsid w:val="006525A4"/>
    <w:rsid w:val="00656A05"/>
    <w:rsid w:val="006572C5"/>
    <w:rsid w:val="00662B8F"/>
    <w:rsid w:val="00664C69"/>
    <w:rsid w:val="0066709D"/>
    <w:rsid w:val="00670612"/>
    <w:rsid w:val="00670A97"/>
    <w:rsid w:val="0067264D"/>
    <w:rsid w:val="00674696"/>
    <w:rsid w:val="00676D71"/>
    <w:rsid w:val="00677514"/>
    <w:rsid w:val="00677715"/>
    <w:rsid w:val="00683A78"/>
    <w:rsid w:val="00690207"/>
    <w:rsid w:val="00691D31"/>
    <w:rsid w:val="00696CD4"/>
    <w:rsid w:val="00697F0F"/>
    <w:rsid w:val="006A2C82"/>
    <w:rsid w:val="006A5686"/>
    <w:rsid w:val="006A5838"/>
    <w:rsid w:val="006A66BD"/>
    <w:rsid w:val="006A6BD9"/>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20BA"/>
    <w:rsid w:val="006D6589"/>
    <w:rsid w:val="006E1A98"/>
    <w:rsid w:val="006E7B57"/>
    <w:rsid w:val="006F3003"/>
    <w:rsid w:val="006F4F58"/>
    <w:rsid w:val="006F526C"/>
    <w:rsid w:val="006F5557"/>
    <w:rsid w:val="0070060C"/>
    <w:rsid w:val="00700714"/>
    <w:rsid w:val="00700AA8"/>
    <w:rsid w:val="007010C0"/>
    <w:rsid w:val="00701F71"/>
    <w:rsid w:val="00702484"/>
    <w:rsid w:val="007046CF"/>
    <w:rsid w:val="0070740D"/>
    <w:rsid w:val="007101FA"/>
    <w:rsid w:val="007120D4"/>
    <w:rsid w:val="007131CD"/>
    <w:rsid w:val="00714834"/>
    <w:rsid w:val="00715B74"/>
    <w:rsid w:val="00716306"/>
    <w:rsid w:val="007168EC"/>
    <w:rsid w:val="007179AC"/>
    <w:rsid w:val="007208C8"/>
    <w:rsid w:val="00722006"/>
    <w:rsid w:val="00723390"/>
    <w:rsid w:val="007254DB"/>
    <w:rsid w:val="0073006F"/>
    <w:rsid w:val="00732B9F"/>
    <w:rsid w:val="00741885"/>
    <w:rsid w:val="00741BC2"/>
    <w:rsid w:val="0074487C"/>
    <w:rsid w:val="0074586F"/>
    <w:rsid w:val="00746659"/>
    <w:rsid w:val="00746BA5"/>
    <w:rsid w:val="00754BF3"/>
    <w:rsid w:val="00756439"/>
    <w:rsid w:val="00761CB4"/>
    <w:rsid w:val="007627E3"/>
    <w:rsid w:val="00763D38"/>
    <w:rsid w:val="00764610"/>
    <w:rsid w:val="007666F6"/>
    <w:rsid w:val="00767FDB"/>
    <w:rsid w:val="007710E4"/>
    <w:rsid w:val="007716BF"/>
    <w:rsid w:val="0077231A"/>
    <w:rsid w:val="00773D08"/>
    <w:rsid w:val="0077473F"/>
    <w:rsid w:val="007768AD"/>
    <w:rsid w:val="00776B90"/>
    <w:rsid w:val="00776C80"/>
    <w:rsid w:val="0078108C"/>
    <w:rsid w:val="0078254D"/>
    <w:rsid w:val="007836BA"/>
    <w:rsid w:val="007838DB"/>
    <w:rsid w:val="007877F7"/>
    <w:rsid w:val="00787F82"/>
    <w:rsid w:val="00790BAB"/>
    <w:rsid w:val="00794134"/>
    <w:rsid w:val="00794BE5"/>
    <w:rsid w:val="00794F66"/>
    <w:rsid w:val="007A351E"/>
    <w:rsid w:val="007A7A49"/>
    <w:rsid w:val="007A7DFB"/>
    <w:rsid w:val="007B1AF1"/>
    <w:rsid w:val="007B4D13"/>
    <w:rsid w:val="007C13C4"/>
    <w:rsid w:val="007C2FAE"/>
    <w:rsid w:val="007C3128"/>
    <w:rsid w:val="007C348E"/>
    <w:rsid w:val="007C4B2B"/>
    <w:rsid w:val="007D2C25"/>
    <w:rsid w:val="007E6501"/>
    <w:rsid w:val="007E6617"/>
    <w:rsid w:val="007F0A55"/>
    <w:rsid w:val="007F4145"/>
    <w:rsid w:val="007F57FB"/>
    <w:rsid w:val="00801933"/>
    <w:rsid w:val="008065D0"/>
    <w:rsid w:val="00821CD4"/>
    <w:rsid w:val="008242DA"/>
    <w:rsid w:val="00824CED"/>
    <w:rsid w:val="008258CD"/>
    <w:rsid w:val="00827CB3"/>
    <w:rsid w:val="00832E5C"/>
    <w:rsid w:val="00837E11"/>
    <w:rsid w:val="008409BA"/>
    <w:rsid w:val="008439BC"/>
    <w:rsid w:val="00843FDC"/>
    <w:rsid w:val="00846A04"/>
    <w:rsid w:val="008479D8"/>
    <w:rsid w:val="00851037"/>
    <w:rsid w:val="008564BD"/>
    <w:rsid w:val="00860FB7"/>
    <w:rsid w:val="0086206E"/>
    <w:rsid w:val="00862683"/>
    <w:rsid w:val="00862C10"/>
    <w:rsid w:val="0086365F"/>
    <w:rsid w:val="0086487A"/>
    <w:rsid w:val="00865576"/>
    <w:rsid w:val="008702AD"/>
    <w:rsid w:val="00874B56"/>
    <w:rsid w:val="00874E4A"/>
    <w:rsid w:val="00876791"/>
    <w:rsid w:val="00880250"/>
    <w:rsid w:val="00885508"/>
    <w:rsid w:val="008A748B"/>
    <w:rsid w:val="008B2F2D"/>
    <w:rsid w:val="008B3F96"/>
    <w:rsid w:val="008C277D"/>
    <w:rsid w:val="008C457E"/>
    <w:rsid w:val="008C5ECC"/>
    <w:rsid w:val="008C7D8C"/>
    <w:rsid w:val="008C7F6C"/>
    <w:rsid w:val="008D0EC7"/>
    <w:rsid w:val="008D2E03"/>
    <w:rsid w:val="008D30BA"/>
    <w:rsid w:val="008D4542"/>
    <w:rsid w:val="008D4750"/>
    <w:rsid w:val="008D47B5"/>
    <w:rsid w:val="008D788C"/>
    <w:rsid w:val="008E12E2"/>
    <w:rsid w:val="008E3B33"/>
    <w:rsid w:val="008E4428"/>
    <w:rsid w:val="008E44C5"/>
    <w:rsid w:val="008E48C1"/>
    <w:rsid w:val="008E582E"/>
    <w:rsid w:val="008F4643"/>
    <w:rsid w:val="0090071F"/>
    <w:rsid w:val="00904003"/>
    <w:rsid w:val="00913388"/>
    <w:rsid w:val="0091438E"/>
    <w:rsid w:val="00915026"/>
    <w:rsid w:val="009168A1"/>
    <w:rsid w:val="00920016"/>
    <w:rsid w:val="00921180"/>
    <w:rsid w:val="00921718"/>
    <w:rsid w:val="00922C6B"/>
    <w:rsid w:val="00924F2E"/>
    <w:rsid w:val="009271F8"/>
    <w:rsid w:val="00930140"/>
    <w:rsid w:val="00931C95"/>
    <w:rsid w:val="00933C90"/>
    <w:rsid w:val="009379BE"/>
    <w:rsid w:val="00943EFE"/>
    <w:rsid w:val="0095011B"/>
    <w:rsid w:val="009519E2"/>
    <w:rsid w:val="00953498"/>
    <w:rsid w:val="00954A02"/>
    <w:rsid w:val="00955794"/>
    <w:rsid w:val="00956BCD"/>
    <w:rsid w:val="00957512"/>
    <w:rsid w:val="00972073"/>
    <w:rsid w:val="0097359E"/>
    <w:rsid w:val="00977402"/>
    <w:rsid w:val="009800F1"/>
    <w:rsid w:val="009828D2"/>
    <w:rsid w:val="00983D04"/>
    <w:rsid w:val="00984F78"/>
    <w:rsid w:val="00992EE1"/>
    <w:rsid w:val="00993221"/>
    <w:rsid w:val="00993772"/>
    <w:rsid w:val="00997EAD"/>
    <w:rsid w:val="009A1F1D"/>
    <w:rsid w:val="009A6A59"/>
    <w:rsid w:val="009A7EA1"/>
    <w:rsid w:val="009B2CBB"/>
    <w:rsid w:val="009B36C3"/>
    <w:rsid w:val="009B603E"/>
    <w:rsid w:val="009B6AC4"/>
    <w:rsid w:val="009B7C97"/>
    <w:rsid w:val="009C292A"/>
    <w:rsid w:val="009D05C2"/>
    <w:rsid w:val="009D10AF"/>
    <w:rsid w:val="009D1D22"/>
    <w:rsid w:val="009D1D2E"/>
    <w:rsid w:val="009D4331"/>
    <w:rsid w:val="009D522D"/>
    <w:rsid w:val="009D7225"/>
    <w:rsid w:val="009D7F1F"/>
    <w:rsid w:val="009E0FC4"/>
    <w:rsid w:val="009E1F48"/>
    <w:rsid w:val="009E2D9D"/>
    <w:rsid w:val="009E51F6"/>
    <w:rsid w:val="009F1C5A"/>
    <w:rsid w:val="009F5B32"/>
    <w:rsid w:val="009F65BB"/>
    <w:rsid w:val="009F6D5C"/>
    <w:rsid w:val="00A032F6"/>
    <w:rsid w:val="00A03747"/>
    <w:rsid w:val="00A057A6"/>
    <w:rsid w:val="00A065DD"/>
    <w:rsid w:val="00A12B31"/>
    <w:rsid w:val="00A12C8B"/>
    <w:rsid w:val="00A16D46"/>
    <w:rsid w:val="00A17766"/>
    <w:rsid w:val="00A2000A"/>
    <w:rsid w:val="00A213F0"/>
    <w:rsid w:val="00A225BA"/>
    <w:rsid w:val="00A22B0D"/>
    <w:rsid w:val="00A24279"/>
    <w:rsid w:val="00A25B98"/>
    <w:rsid w:val="00A26F72"/>
    <w:rsid w:val="00A3069F"/>
    <w:rsid w:val="00A31356"/>
    <w:rsid w:val="00A3266D"/>
    <w:rsid w:val="00A37AD7"/>
    <w:rsid w:val="00A405BC"/>
    <w:rsid w:val="00A42B70"/>
    <w:rsid w:val="00A47A55"/>
    <w:rsid w:val="00A47BC1"/>
    <w:rsid w:val="00A5186D"/>
    <w:rsid w:val="00A5198B"/>
    <w:rsid w:val="00A52730"/>
    <w:rsid w:val="00A538FE"/>
    <w:rsid w:val="00A5424E"/>
    <w:rsid w:val="00A56D6B"/>
    <w:rsid w:val="00A605AE"/>
    <w:rsid w:val="00A62D00"/>
    <w:rsid w:val="00A64AE1"/>
    <w:rsid w:val="00A7060A"/>
    <w:rsid w:val="00A708C6"/>
    <w:rsid w:val="00A709F4"/>
    <w:rsid w:val="00A70E39"/>
    <w:rsid w:val="00A7165A"/>
    <w:rsid w:val="00A719EB"/>
    <w:rsid w:val="00A7203B"/>
    <w:rsid w:val="00A721F5"/>
    <w:rsid w:val="00A73DFE"/>
    <w:rsid w:val="00A75019"/>
    <w:rsid w:val="00A83914"/>
    <w:rsid w:val="00A84241"/>
    <w:rsid w:val="00A85CFD"/>
    <w:rsid w:val="00A85E8F"/>
    <w:rsid w:val="00A877F6"/>
    <w:rsid w:val="00A87D34"/>
    <w:rsid w:val="00A91E4B"/>
    <w:rsid w:val="00A938DB"/>
    <w:rsid w:val="00A95ABC"/>
    <w:rsid w:val="00A9601E"/>
    <w:rsid w:val="00AA4315"/>
    <w:rsid w:val="00AA5D90"/>
    <w:rsid w:val="00AB15EE"/>
    <w:rsid w:val="00AB6761"/>
    <w:rsid w:val="00AB6C9A"/>
    <w:rsid w:val="00AC05E8"/>
    <w:rsid w:val="00AC67C8"/>
    <w:rsid w:val="00AC70AA"/>
    <w:rsid w:val="00AD19A3"/>
    <w:rsid w:val="00AD3994"/>
    <w:rsid w:val="00AD54D4"/>
    <w:rsid w:val="00AD6FD4"/>
    <w:rsid w:val="00AD70D4"/>
    <w:rsid w:val="00AD774B"/>
    <w:rsid w:val="00AE01E2"/>
    <w:rsid w:val="00AE5A34"/>
    <w:rsid w:val="00AF4222"/>
    <w:rsid w:val="00AF497F"/>
    <w:rsid w:val="00AF5412"/>
    <w:rsid w:val="00B02317"/>
    <w:rsid w:val="00B0283C"/>
    <w:rsid w:val="00B03216"/>
    <w:rsid w:val="00B0411C"/>
    <w:rsid w:val="00B058A6"/>
    <w:rsid w:val="00B12034"/>
    <w:rsid w:val="00B130AD"/>
    <w:rsid w:val="00B140FE"/>
    <w:rsid w:val="00B14D7E"/>
    <w:rsid w:val="00B158AC"/>
    <w:rsid w:val="00B172CA"/>
    <w:rsid w:val="00B207A3"/>
    <w:rsid w:val="00B21F6B"/>
    <w:rsid w:val="00B225D8"/>
    <w:rsid w:val="00B25DF2"/>
    <w:rsid w:val="00B26C75"/>
    <w:rsid w:val="00B31B0C"/>
    <w:rsid w:val="00B31E01"/>
    <w:rsid w:val="00B326AC"/>
    <w:rsid w:val="00B40786"/>
    <w:rsid w:val="00B42BFC"/>
    <w:rsid w:val="00B44FA8"/>
    <w:rsid w:val="00B45373"/>
    <w:rsid w:val="00B4579A"/>
    <w:rsid w:val="00B466E9"/>
    <w:rsid w:val="00B533C9"/>
    <w:rsid w:val="00B56046"/>
    <w:rsid w:val="00B56912"/>
    <w:rsid w:val="00B60BE8"/>
    <w:rsid w:val="00B653F4"/>
    <w:rsid w:val="00B65B98"/>
    <w:rsid w:val="00B66AEF"/>
    <w:rsid w:val="00B66D4D"/>
    <w:rsid w:val="00B71288"/>
    <w:rsid w:val="00B72556"/>
    <w:rsid w:val="00B772EC"/>
    <w:rsid w:val="00B77C3E"/>
    <w:rsid w:val="00B80DCD"/>
    <w:rsid w:val="00B82882"/>
    <w:rsid w:val="00B851B9"/>
    <w:rsid w:val="00B85FEF"/>
    <w:rsid w:val="00B9003E"/>
    <w:rsid w:val="00B92634"/>
    <w:rsid w:val="00B92F00"/>
    <w:rsid w:val="00B958DA"/>
    <w:rsid w:val="00B95A4F"/>
    <w:rsid w:val="00B96066"/>
    <w:rsid w:val="00B977A6"/>
    <w:rsid w:val="00BA3C48"/>
    <w:rsid w:val="00BA68A5"/>
    <w:rsid w:val="00BB1543"/>
    <w:rsid w:val="00BB29BE"/>
    <w:rsid w:val="00BB60BC"/>
    <w:rsid w:val="00BB7071"/>
    <w:rsid w:val="00BB7963"/>
    <w:rsid w:val="00BC4755"/>
    <w:rsid w:val="00BC56AD"/>
    <w:rsid w:val="00BC5D6C"/>
    <w:rsid w:val="00BC6C37"/>
    <w:rsid w:val="00BD4A0A"/>
    <w:rsid w:val="00BD4C1E"/>
    <w:rsid w:val="00BE00DC"/>
    <w:rsid w:val="00BE08F7"/>
    <w:rsid w:val="00BE11D5"/>
    <w:rsid w:val="00BE3FC3"/>
    <w:rsid w:val="00BE7117"/>
    <w:rsid w:val="00BF04F0"/>
    <w:rsid w:val="00BF0D72"/>
    <w:rsid w:val="00BF10D6"/>
    <w:rsid w:val="00BF213D"/>
    <w:rsid w:val="00BF4B09"/>
    <w:rsid w:val="00BF4DA7"/>
    <w:rsid w:val="00BF6445"/>
    <w:rsid w:val="00BF70E7"/>
    <w:rsid w:val="00BF7F15"/>
    <w:rsid w:val="00C02B42"/>
    <w:rsid w:val="00C127AA"/>
    <w:rsid w:val="00C154CB"/>
    <w:rsid w:val="00C20F05"/>
    <w:rsid w:val="00C257AF"/>
    <w:rsid w:val="00C25D2E"/>
    <w:rsid w:val="00C261EA"/>
    <w:rsid w:val="00C312CF"/>
    <w:rsid w:val="00C321A8"/>
    <w:rsid w:val="00C3252A"/>
    <w:rsid w:val="00C3768D"/>
    <w:rsid w:val="00C40D16"/>
    <w:rsid w:val="00C41049"/>
    <w:rsid w:val="00C43AEA"/>
    <w:rsid w:val="00C462D4"/>
    <w:rsid w:val="00C4747A"/>
    <w:rsid w:val="00C501CA"/>
    <w:rsid w:val="00C559E7"/>
    <w:rsid w:val="00C57D37"/>
    <w:rsid w:val="00C60F55"/>
    <w:rsid w:val="00C62538"/>
    <w:rsid w:val="00C650C8"/>
    <w:rsid w:val="00C65A16"/>
    <w:rsid w:val="00C66FDA"/>
    <w:rsid w:val="00C70B45"/>
    <w:rsid w:val="00C737BF"/>
    <w:rsid w:val="00C7546A"/>
    <w:rsid w:val="00C77A81"/>
    <w:rsid w:val="00C800B2"/>
    <w:rsid w:val="00C815DC"/>
    <w:rsid w:val="00C84411"/>
    <w:rsid w:val="00C85BC6"/>
    <w:rsid w:val="00C8680A"/>
    <w:rsid w:val="00C86A2E"/>
    <w:rsid w:val="00C91A13"/>
    <w:rsid w:val="00C94E44"/>
    <w:rsid w:val="00CA04EB"/>
    <w:rsid w:val="00CA3092"/>
    <w:rsid w:val="00CA3998"/>
    <w:rsid w:val="00CA53AF"/>
    <w:rsid w:val="00CA685A"/>
    <w:rsid w:val="00CA7571"/>
    <w:rsid w:val="00CA7792"/>
    <w:rsid w:val="00CB03E2"/>
    <w:rsid w:val="00CB0FE3"/>
    <w:rsid w:val="00CB2DDC"/>
    <w:rsid w:val="00CB2F9C"/>
    <w:rsid w:val="00CB650B"/>
    <w:rsid w:val="00CC2E66"/>
    <w:rsid w:val="00CC3565"/>
    <w:rsid w:val="00CD0330"/>
    <w:rsid w:val="00CD10B6"/>
    <w:rsid w:val="00CD4271"/>
    <w:rsid w:val="00CD737F"/>
    <w:rsid w:val="00CE73B5"/>
    <w:rsid w:val="00CF54D1"/>
    <w:rsid w:val="00CF6054"/>
    <w:rsid w:val="00CF70A0"/>
    <w:rsid w:val="00D00DA2"/>
    <w:rsid w:val="00D0321F"/>
    <w:rsid w:val="00D03C80"/>
    <w:rsid w:val="00D04D46"/>
    <w:rsid w:val="00D10F10"/>
    <w:rsid w:val="00D117E6"/>
    <w:rsid w:val="00D1410F"/>
    <w:rsid w:val="00D16199"/>
    <w:rsid w:val="00D17662"/>
    <w:rsid w:val="00D2400D"/>
    <w:rsid w:val="00D2536F"/>
    <w:rsid w:val="00D27795"/>
    <w:rsid w:val="00D27DDD"/>
    <w:rsid w:val="00D3161B"/>
    <w:rsid w:val="00D321C6"/>
    <w:rsid w:val="00D423CD"/>
    <w:rsid w:val="00D42E49"/>
    <w:rsid w:val="00D43A95"/>
    <w:rsid w:val="00D4575D"/>
    <w:rsid w:val="00D4619C"/>
    <w:rsid w:val="00D46A11"/>
    <w:rsid w:val="00D46C75"/>
    <w:rsid w:val="00D501F0"/>
    <w:rsid w:val="00D562D0"/>
    <w:rsid w:val="00D575CD"/>
    <w:rsid w:val="00D61426"/>
    <w:rsid w:val="00D618EA"/>
    <w:rsid w:val="00D64F44"/>
    <w:rsid w:val="00D66E9D"/>
    <w:rsid w:val="00D7056D"/>
    <w:rsid w:val="00D712F6"/>
    <w:rsid w:val="00D7270B"/>
    <w:rsid w:val="00D75269"/>
    <w:rsid w:val="00D75E71"/>
    <w:rsid w:val="00D76154"/>
    <w:rsid w:val="00D85FB6"/>
    <w:rsid w:val="00D90BE3"/>
    <w:rsid w:val="00D91329"/>
    <w:rsid w:val="00D93453"/>
    <w:rsid w:val="00D93D4E"/>
    <w:rsid w:val="00D955D7"/>
    <w:rsid w:val="00D96BD4"/>
    <w:rsid w:val="00DA00AE"/>
    <w:rsid w:val="00DA1C22"/>
    <w:rsid w:val="00DA1F41"/>
    <w:rsid w:val="00DA211A"/>
    <w:rsid w:val="00DA4BC4"/>
    <w:rsid w:val="00DA624D"/>
    <w:rsid w:val="00DA6263"/>
    <w:rsid w:val="00DA63B6"/>
    <w:rsid w:val="00DA760B"/>
    <w:rsid w:val="00DB1837"/>
    <w:rsid w:val="00DB2E80"/>
    <w:rsid w:val="00DB6F60"/>
    <w:rsid w:val="00DB7C72"/>
    <w:rsid w:val="00DC196E"/>
    <w:rsid w:val="00DC2EE6"/>
    <w:rsid w:val="00DC32BB"/>
    <w:rsid w:val="00DD074A"/>
    <w:rsid w:val="00DD41A3"/>
    <w:rsid w:val="00DD5328"/>
    <w:rsid w:val="00DD7725"/>
    <w:rsid w:val="00DD78DF"/>
    <w:rsid w:val="00DE1506"/>
    <w:rsid w:val="00DE3BBF"/>
    <w:rsid w:val="00DF482E"/>
    <w:rsid w:val="00DF742D"/>
    <w:rsid w:val="00E076CD"/>
    <w:rsid w:val="00E113F6"/>
    <w:rsid w:val="00E14C7A"/>
    <w:rsid w:val="00E14DB2"/>
    <w:rsid w:val="00E165FF"/>
    <w:rsid w:val="00E16D92"/>
    <w:rsid w:val="00E23E63"/>
    <w:rsid w:val="00E243A6"/>
    <w:rsid w:val="00E25638"/>
    <w:rsid w:val="00E25863"/>
    <w:rsid w:val="00E26B14"/>
    <w:rsid w:val="00E27401"/>
    <w:rsid w:val="00E41C33"/>
    <w:rsid w:val="00E4214F"/>
    <w:rsid w:val="00E42934"/>
    <w:rsid w:val="00E449DE"/>
    <w:rsid w:val="00E46263"/>
    <w:rsid w:val="00E46EC2"/>
    <w:rsid w:val="00E476E4"/>
    <w:rsid w:val="00E5043F"/>
    <w:rsid w:val="00E506B9"/>
    <w:rsid w:val="00E54718"/>
    <w:rsid w:val="00E55494"/>
    <w:rsid w:val="00E55F75"/>
    <w:rsid w:val="00E67CB2"/>
    <w:rsid w:val="00E70F76"/>
    <w:rsid w:val="00E803CA"/>
    <w:rsid w:val="00E80CB5"/>
    <w:rsid w:val="00E93364"/>
    <w:rsid w:val="00E9431D"/>
    <w:rsid w:val="00E94770"/>
    <w:rsid w:val="00E97357"/>
    <w:rsid w:val="00EA11A7"/>
    <w:rsid w:val="00EA34A4"/>
    <w:rsid w:val="00EA3961"/>
    <w:rsid w:val="00EA442B"/>
    <w:rsid w:val="00EA4E28"/>
    <w:rsid w:val="00EA7FC7"/>
    <w:rsid w:val="00EB2D01"/>
    <w:rsid w:val="00EB5E0D"/>
    <w:rsid w:val="00EB621F"/>
    <w:rsid w:val="00EB64B3"/>
    <w:rsid w:val="00EC18BA"/>
    <w:rsid w:val="00EC2152"/>
    <w:rsid w:val="00EC2D93"/>
    <w:rsid w:val="00EC5D94"/>
    <w:rsid w:val="00EC6443"/>
    <w:rsid w:val="00EC72EB"/>
    <w:rsid w:val="00ED31F2"/>
    <w:rsid w:val="00ED737C"/>
    <w:rsid w:val="00EE5386"/>
    <w:rsid w:val="00EE7B01"/>
    <w:rsid w:val="00EF190E"/>
    <w:rsid w:val="00EF6416"/>
    <w:rsid w:val="00F00824"/>
    <w:rsid w:val="00F01BB7"/>
    <w:rsid w:val="00F01FCD"/>
    <w:rsid w:val="00F105CA"/>
    <w:rsid w:val="00F1289C"/>
    <w:rsid w:val="00F12DEE"/>
    <w:rsid w:val="00F13073"/>
    <w:rsid w:val="00F140F3"/>
    <w:rsid w:val="00F166AA"/>
    <w:rsid w:val="00F1683B"/>
    <w:rsid w:val="00F17575"/>
    <w:rsid w:val="00F22797"/>
    <w:rsid w:val="00F254B0"/>
    <w:rsid w:val="00F30004"/>
    <w:rsid w:val="00F3016F"/>
    <w:rsid w:val="00F302DD"/>
    <w:rsid w:val="00F30ABE"/>
    <w:rsid w:val="00F32C0D"/>
    <w:rsid w:val="00F34309"/>
    <w:rsid w:val="00F4056D"/>
    <w:rsid w:val="00F40C48"/>
    <w:rsid w:val="00F46E0B"/>
    <w:rsid w:val="00F5047C"/>
    <w:rsid w:val="00F52224"/>
    <w:rsid w:val="00F5294F"/>
    <w:rsid w:val="00F52F9E"/>
    <w:rsid w:val="00F57605"/>
    <w:rsid w:val="00F6078E"/>
    <w:rsid w:val="00F6471A"/>
    <w:rsid w:val="00F64F4E"/>
    <w:rsid w:val="00F658AD"/>
    <w:rsid w:val="00F73280"/>
    <w:rsid w:val="00F7364D"/>
    <w:rsid w:val="00F757CA"/>
    <w:rsid w:val="00F82256"/>
    <w:rsid w:val="00F83051"/>
    <w:rsid w:val="00F912D5"/>
    <w:rsid w:val="00F946FF"/>
    <w:rsid w:val="00F95B96"/>
    <w:rsid w:val="00F979D6"/>
    <w:rsid w:val="00F97F76"/>
    <w:rsid w:val="00FA08EE"/>
    <w:rsid w:val="00FA1A14"/>
    <w:rsid w:val="00FA2216"/>
    <w:rsid w:val="00FA2B64"/>
    <w:rsid w:val="00FA4F35"/>
    <w:rsid w:val="00FA5F46"/>
    <w:rsid w:val="00FB0D5F"/>
    <w:rsid w:val="00FB1ECA"/>
    <w:rsid w:val="00FB4669"/>
    <w:rsid w:val="00FB6024"/>
    <w:rsid w:val="00FB650F"/>
    <w:rsid w:val="00FC3D31"/>
    <w:rsid w:val="00FD0288"/>
    <w:rsid w:val="00FD318C"/>
    <w:rsid w:val="00FD322D"/>
    <w:rsid w:val="00FD3B58"/>
    <w:rsid w:val="00FD75E2"/>
    <w:rsid w:val="00FD770D"/>
    <w:rsid w:val="00FE4842"/>
    <w:rsid w:val="00FE54AA"/>
    <w:rsid w:val="00FF2018"/>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bytomodrzanski@bytomodrzan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pl/web/gov/warunki-korzystania" TargetMode="External"/><Relationship Id="rId23"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https://miniportal.uzp.gov.pl/Instrukcja_uzytkownika_miniPortal-ePUAP.pdf"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miniportal.uzp.gov.pl/Instrukcja_uzytkownika_miniPortal-ePUAP.pdf" TargetMode="External"/><Relationship Id="rId22" Type="http://schemas.openxmlformats.org/officeDocument/2006/relationships/hyperlink" Target="mailto:inspektor@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8386-1554-411F-9627-24FCFB38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50</Pages>
  <Words>20878</Words>
  <Characters>125272</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171</cp:revision>
  <cp:lastPrinted>2022-03-22T12:59:00Z</cp:lastPrinted>
  <dcterms:created xsi:type="dcterms:W3CDTF">2021-12-21T09:07:00Z</dcterms:created>
  <dcterms:modified xsi:type="dcterms:W3CDTF">2022-03-24T09:48:00Z</dcterms:modified>
</cp:coreProperties>
</file>